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Aquisição de </w:t>
      </w:r>
      <w:r w:rsidR="00D06BF7" w:rsidRPr="00D06BF7">
        <w:rPr>
          <w:rFonts w:ascii="Arial" w:hAnsi="Arial" w:cs="Arial"/>
          <w:sz w:val="24"/>
          <w:szCs w:val="24"/>
        </w:rPr>
        <w:t>OLEO D</w:t>
      </w:r>
      <w:r w:rsidR="00D06BF7">
        <w:rPr>
          <w:rFonts w:ascii="Arial" w:hAnsi="Arial" w:cs="Arial"/>
          <w:sz w:val="24"/>
          <w:szCs w:val="24"/>
        </w:rPr>
        <w:t>E MOTOR MASTER SINTÉTICO 10W40</w:t>
      </w:r>
      <w:r w:rsidR="000228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7B6BFA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88608D">
        <w:rPr>
          <w:rFonts w:ascii="Arial" w:hAnsi="Arial" w:cs="Arial"/>
          <w:sz w:val="24"/>
          <w:szCs w:val="24"/>
        </w:rPr>
        <w:t xml:space="preserve">o, objetivando o </w:t>
      </w:r>
      <w:r w:rsidR="00022885">
        <w:rPr>
          <w:rFonts w:ascii="Arial" w:hAnsi="Arial" w:cs="Arial"/>
          <w:sz w:val="24"/>
          <w:szCs w:val="24"/>
        </w:rPr>
        <w:t xml:space="preserve">pleno funcionamento dos </w:t>
      </w:r>
      <w:r w:rsidR="009C4BC3">
        <w:rPr>
          <w:rFonts w:ascii="Arial" w:hAnsi="Arial" w:cs="Arial"/>
          <w:sz w:val="24"/>
          <w:szCs w:val="24"/>
        </w:rPr>
        <w:t xml:space="preserve">veículo usado para viagens e translado de parlamentares, bem como de servidores </w:t>
      </w:r>
      <w:r w:rsidR="0088608D">
        <w:rPr>
          <w:rFonts w:ascii="Arial" w:hAnsi="Arial" w:cs="Arial"/>
          <w:sz w:val="24"/>
          <w:szCs w:val="24"/>
        </w:rPr>
        <w:t>da Câmara Municipal de Conceiçã</w:t>
      </w:r>
      <w:r w:rsidR="009C4BC3">
        <w:rPr>
          <w:rFonts w:ascii="Arial" w:hAnsi="Arial" w:cs="Arial"/>
          <w:sz w:val="24"/>
          <w:szCs w:val="24"/>
        </w:rPr>
        <w:t>o de Macabu.</w:t>
      </w:r>
      <w:r w:rsidR="00022885">
        <w:rPr>
          <w:rFonts w:ascii="Arial" w:hAnsi="Arial" w:cs="Arial"/>
          <w:sz w:val="24"/>
          <w:szCs w:val="24"/>
        </w:rPr>
        <w:t xml:space="preserve"> Vale ressaltar </w:t>
      </w:r>
      <w:r w:rsidR="007366CC">
        <w:rPr>
          <w:rFonts w:ascii="Arial" w:hAnsi="Arial" w:cs="Arial"/>
          <w:sz w:val="24"/>
          <w:szCs w:val="24"/>
        </w:rPr>
        <w:t>que</w:t>
      </w:r>
      <w:r w:rsidR="00022885">
        <w:rPr>
          <w:rFonts w:ascii="Arial" w:hAnsi="Arial" w:cs="Arial"/>
          <w:sz w:val="24"/>
          <w:szCs w:val="24"/>
        </w:rPr>
        <w:t xml:space="preserve"> devido as consta</w:t>
      </w:r>
      <w:r w:rsidR="007823E4">
        <w:rPr>
          <w:rFonts w:ascii="Arial" w:hAnsi="Arial" w:cs="Arial"/>
          <w:sz w:val="24"/>
          <w:szCs w:val="24"/>
        </w:rPr>
        <w:t>n</w:t>
      </w:r>
      <w:r w:rsidR="00022885">
        <w:rPr>
          <w:rFonts w:ascii="Arial" w:hAnsi="Arial" w:cs="Arial"/>
          <w:sz w:val="24"/>
          <w:szCs w:val="24"/>
        </w:rPr>
        <w:t xml:space="preserve">tes </w:t>
      </w:r>
      <w:r w:rsidR="007823E4">
        <w:rPr>
          <w:rFonts w:ascii="Arial" w:hAnsi="Arial" w:cs="Arial"/>
          <w:sz w:val="24"/>
          <w:szCs w:val="24"/>
        </w:rPr>
        <w:t>viagens, e</w:t>
      </w:r>
      <w:r w:rsidR="00530F7D">
        <w:rPr>
          <w:rFonts w:ascii="Arial" w:hAnsi="Arial" w:cs="Arial"/>
          <w:sz w:val="24"/>
          <w:szCs w:val="24"/>
        </w:rPr>
        <w:t xml:space="preserve"> também,</w:t>
      </w:r>
      <w:r w:rsidR="007823E4">
        <w:rPr>
          <w:rFonts w:ascii="Arial" w:hAnsi="Arial" w:cs="Arial"/>
          <w:sz w:val="24"/>
          <w:szCs w:val="24"/>
        </w:rPr>
        <w:t xml:space="preserve"> os veículos</w:t>
      </w:r>
      <w:r w:rsidR="00530F7D">
        <w:rPr>
          <w:rFonts w:ascii="Arial" w:hAnsi="Arial" w:cs="Arial"/>
          <w:sz w:val="24"/>
          <w:szCs w:val="24"/>
        </w:rPr>
        <w:t xml:space="preserve"> com anos de uso, e </w:t>
      </w:r>
      <w:r w:rsidR="007823E4">
        <w:rPr>
          <w:rFonts w:ascii="Arial" w:hAnsi="Arial" w:cs="Arial"/>
          <w:sz w:val="24"/>
          <w:szCs w:val="24"/>
        </w:rPr>
        <w:t xml:space="preserve">a quilometragem bastantes </w:t>
      </w:r>
      <w:r w:rsidR="00530F7D">
        <w:rPr>
          <w:rFonts w:ascii="Arial" w:hAnsi="Arial" w:cs="Arial"/>
          <w:sz w:val="24"/>
          <w:szCs w:val="24"/>
        </w:rPr>
        <w:t>rodadas, é normal o consumo, e baixa</w:t>
      </w:r>
      <w:r w:rsidR="007823E4">
        <w:rPr>
          <w:rFonts w:ascii="Arial" w:hAnsi="Arial" w:cs="Arial"/>
          <w:sz w:val="24"/>
          <w:szCs w:val="24"/>
        </w:rPr>
        <w:t xml:space="preserve"> de óleo de </w:t>
      </w:r>
      <w:r w:rsidR="00530F7D">
        <w:rPr>
          <w:rFonts w:ascii="Arial" w:hAnsi="Arial" w:cs="Arial"/>
          <w:sz w:val="24"/>
          <w:szCs w:val="24"/>
        </w:rPr>
        <w:t>motor,</w:t>
      </w:r>
      <w:r w:rsidR="007823E4">
        <w:rPr>
          <w:rFonts w:ascii="Arial" w:hAnsi="Arial" w:cs="Arial"/>
          <w:sz w:val="24"/>
          <w:szCs w:val="24"/>
        </w:rPr>
        <w:t xml:space="preserve"> sendo assim é necessário ter esse produto em estoque, para o </w:t>
      </w:r>
      <w:r w:rsidR="00530F7D">
        <w:rPr>
          <w:rFonts w:ascii="Arial" w:hAnsi="Arial" w:cs="Arial"/>
          <w:sz w:val="24"/>
          <w:szCs w:val="24"/>
        </w:rPr>
        <w:t xml:space="preserve">complemento quando </w:t>
      </w:r>
      <w:r w:rsidR="007823E4">
        <w:rPr>
          <w:rFonts w:ascii="Arial" w:hAnsi="Arial" w:cs="Arial"/>
          <w:sz w:val="24"/>
          <w:szCs w:val="24"/>
        </w:rPr>
        <w:t>for necessário.</w:t>
      </w:r>
      <w:r w:rsidR="00022885">
        <w:rPr>
          <w:rFonts w:ascii="Arial" w:hAnsi="Arial" w:cs="Arial"/>
          <w:sz w:val="24"/>
          <w:szCs w:val="24"/>
        </w:rPr>
        <w:t xml:space="preserve"> </w:t>
      </w:r>
      <w:r w:rsidR="00530F7D">
        <w:rPr>
          <w:rFonts w:ascii="Arial" w:hAnsi="Arial" w:cs="Arial"/>
          <w:sz w:val="24"/>
          <w:szCs w:val="24"/>
        </w:rPr>
        <w:t>Evitando assim um prejuízo maior.</w:t>
      </w:r>
    </w:p>
    <w:p w:rsidR="007366CC" w:rsidRDefault="007366C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A data de fabricação do produto</w:t>
      </w:r>
      <w:r w:rsidR="002D2B31">
        <w:rPr>
          <w:rFonts w:ascii="Arial" w:hAnsi="Arial" w:cs="Arial"/>
          <w:sz w:val="24"/>
          <w:szCs w:val="24"/>
        </w:rPr>
        <w:t xml:space="preserve"> </w:t>
      </w:r>
      <w:r w:rsidR="00CD7547">
        <w:rPr>
          <w:rFonts w:ascii="Arial" w:hAnsi="Arial" w:cs="Arial"/>
          <w:sz w:val="24"/>
          <w:szCs w:val="24"/>
        </w:rPr>
        <w:t>não poderá ser superior</w:t>
      </w:r>
      <w:r w:rsidR="00964DE0">
        <w:rPr>
          <w:rFonts w:ascii="Arial" w:hAnsi="Arial" w:cs="Arial"/>
          <w:sz w:val="24"/>
          <w:szCs w:val="24"/>
        </w:rPr>
        <w:t xml:space="preserve"> a 24 (vinte e quatro)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Pr="00DC2A33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Default="00031BBE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(963) - </w:t>
            </w:r>
            <w:r w:rsidR="00177AA2" w:rsidRPr="00177AA2">
              <w:rPr>
                <w:rFonts w:ascii="Arial" w:hAnsi="Arial" w:cs="Arial"/>
                <w:sz w:val="24"/>
                <w:szCs w:val="24"/>
              </w:rPr>
              <w:t>OLEO DE MOTOR MASTER SINTÉTICO 10W40</w:t>
            </w:r>
            <w:r w:rsidR="00177A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AA2" w:rsidRPr="00177AA2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1459" w:type="dxa"/>
            <w:vAlign w:val="center"/>
          </w:tcPr>
          <w:p w:rsidR="007B6BFA" w:rsidRDefault="002F48BF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17" w:type="dxa"/>
            <w:vAlign w:val="center"/>
          </w:tcPr>
          <w:p w:rsidR="007B6BFA" w:rsidRPr="00C34313" w:rsidRDefault="00CD7547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2F48BF">
              <w:rPr>
                <w:rFonts w:ascii="Arial" w:hAnsi="Arial" w:cs="Arial"/>
                <w:sz w:val="24"/>
                <w:szCs w:val="24"/>
              </w:rPr>
              <w:t xml:space="preserve"> 40,00</w:t>
            </w:r>
          </w:p>
        </w:tc>
        <w:tc>
          <w:tcPr>
            <w:tcW w:w="2056" w:type="dxa"/>
            <w:vAlign w:val="center"/>
          </w:tcPr>
          <w:p w:rsidR="007B6BFA" w:rsidRPr="00C34313" w:rsidRDefault="005A7992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F48BF">
              <w:rPr>
                <w:rFonts w:ascii="Arial" w:hAnsi="Arial" w:cs="Arial"/>
                <w:sz w:val="24"/>
                <w:szCs w:val="24"/>
              </w:rPr>
              <w:t>960,00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2E7E56" w:rsidRDefault="00CD7547" w:rsidP="00F04ED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E5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2F48BF">
              <w:rPr>
                <w:rFonts w:ascii="Arial" w:hAnsi="Arial" w:cs="Arial"/>
                <w:b/>
                <w:sz w:val="24"/>
                <w:szCs w:val="24"/>
              </w:rPr>
              <w:t>960,00</w:t>
            </w:r>
          </w:p>
        </w:tc>
      </w:tr>
    </w:tbl>
    <w:p w:rsidR="00964DE0" w:rsidRPr="002D4626" w:rsidRDefault="003B7EB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r w:rsidRPr="002D4626">
        <w:rPr>
          <w:rFonts w:ascii="Arial" w:hAnsi="Arial" w:cs="Arial"/>
          <w:b/>
          <w:sz w:val="24"/>
          <w:szCs w:val="24"/>
        </w:rPr>
        <w:t>Valor Total Estimado com base em levantamento dos preços praticados pelos prestadores locais.</w:t>
      </w:r>
    </w:p>
    <w:p w:rsidR="009A3159" w:rsidRDefault="002F48BF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*RODRIGUES E ASCENCIANO COMÉRCIO DE COMBUSTIVEL LTDA.</w:t>
      </w:r>
    </w:p>
    <w:p w:rsidR="009A3159" w:rsidRDefault="002F48BF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*CNPJ: 05.470.254/0001-97</w:t>
      </w:r>
    </w:p>
    <w:p w:rsidR="002F48BF" w:rsidRDefault="002F48BF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2E7E5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</w:t>
      </w:r>
      <w:r w:rsidR="00CD7547">
        <w:rPr>
          <w:rFonts w:ascii="Arial" w:hAnsi="Arial" w:cs="Arial"/>
          <w:b/>
          <w:sz w:val="24"/>
          <w:szCs w:val="24"/>
        </w:rPr>
        <w:t xml:space="preserve">dias.                   </w:t>
      </w:r>
      <w:r w:rsidR="00D41D88">
        <w:rPr>
          <w:rFonts w:ascii="Arial" w:hAnsi="Arial" w:cs="Arial"/>
          <w:b/>
          <w:sz w:val="24"/>
          <w:szCs w:val="24"/>
        </w:rPr>
        <w:t xml:space="preserve">         </w:t>
      </w:r>
      <w:r w:rsidR="002D4626">
        <w:rPr>
          <w:rFonts w:ascii="Arial" w:hAnsi="Arial" w:cs="Arial"/>
          <w:b/>
          <w:sz w:val="24"/>
          <w:szCs w:val="24"/>
        </w:rPr>
        <w:t xml:space="preserve">             Data: 30 /05</w:t>
      </w:r>
      <w:r w:rsidR="00530F7D">
        <w:rPr>
          <w:rFonts w:ascii="Arial" w:hAnsi="Arial" w:cs="Arial"/>
          <w:b/>
          <w:sz w:val="24"/>
          <w:szCs w:val="24"/>
        </w:rPr>
        <w:t xml:space="preserve"> / 2022</w:t>
      </w: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2D462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empenho substituirá o contrato, tendo em vista a natureza da contratação.</w:t>
      </w:r>
    </w:p>
    <w:p w:rsidR="0088608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530F7D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530F7D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Pr="00CD7547" w:rsidRDefault="008B757D" w:rsidP="00CD75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2D2B31">
        <w:rPr>
          <w:rFonts w:ascii="Arial" w:hAnsi="Arial" w:cs="Arial"/>
          <w:sz w:val="24"/>
          <w:szCs w:val="24"/>
        </w:rPr>
        <w:t>, no prazo máximo de até 3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530F7D" w:rsidRDefault="008B757D" w:rsidP="002F48B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530F7D">
        <w:rPr>
          <w:rFonts w:ascii="Arial" w:hAnsi="Arial" w:cs="Arial"/>
          <w:sz w:val="24"/>
          <w:szCs w:val="24"/>
        </w:rPr>
        <w:t>30 de Maio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530F7D">
        <w:rPr>
          <w:rFonts w:ascii="Arial" w:hAnsi="Arial" w:cs="Arial"/>
          <w:sz w:val="24"/>
          <w:szCs w:val="24"/>
        </w:rPr>
        <w:t>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D2B31" w:rsidRPr="002F48BF" w:rsidRDefault="002D2B31" w:rsidP="002F48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88608D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08D" w:rsidRPr="002F48BF" w:rsidRDefault="0088608D" w:rsidP="002F48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8608D" w:rsidRPr="002F48BF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38" w:rsidRDefault="00D87F38" w:rsidP="00917B9E">
      <w:pPr>
        <w:spacing w:after="0" w:line="240" w:lineRule="auto"/>
      </w:pPr>
      <w:r>
        <w:separator/>
      </w:r>
    </w:p>
  </w:endnote>
  <w:endnote w:type="continuationSeparator" w:id="0">
    <w:p w:rsidR="00D87F38" w:rsidRDefault="00D87F38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38" w:rsidRDefault="00D87F38" w:rsidP="00917B9E">
      <w:pPr>
        <w:spacing w:after="0" w:line="240" w:lineRule="auto"/>
      </w:pPr>
      <w:r>
        <w:separator/>
      </w:r>
    </w:p>
  </w:footnote>
  <w:footnote w:type="continuationSeparator" w:id="0">
    <w:p w:rsidR="00D87F38" w:rsidRDefault="00D87F38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6522"/>
    <w:rsid w:val="00016EED"/>
    <w:rsid w:val="00021BEC"/>
    <w:rsid w:val="000224F7"/>
    <w:rsid w:val="00022885"/>
    <w:rsid w:val="00031BBE"/>
    <w:rsid w:val="000D3B6E"/>
    <w:rsid w:val="000E1499"/>
    <w:rsid w:val="00103D1D"/>
    <w:rsid w:val="00105AE9"/>
    <w:rsid w:val="001074E8"/>
    <w:rsid w:val="00120B59"/>
    <w:rsid w:val="0012756B"/>
    <w:rsid w:val="00177AA2"/>
    <w:rsid w:val="00180232"/>
    <w:rsid w:val="001C01C9"/>
    <w:rsid w:val="001E2446"/>
    <w:rsid w:val="00212743"/>
    <w:rsid w:val="0022295A"/>
    <w:rsid w:val="0024649E"/>
    <w:rsid w:val="00255E1E"/>
    <w:rsid w:val="00263764"/>
    <w:rsid w:val="002651BB"/>
    <w:rsid w:val="00271C80"/>
    <w:rsid w:val="002747C5"/>
    <w:rsid w:val="00274BFE"/>
    <w:rsid w:val="002D2B31"/>
    <w:rsid w:val="002D4626"/>
    <w:rsid w:val="002E1E54"/>
    <w:rsid w:val="002E5BA1"/>
    <w:rsid w:val="002E7E56"/>
    <w:rsid w:val="002F0BBC"/>
    <w:rsid w:val="002F48BF"/>
    <w:rsid w:val="00334DE5"/>
    <w:rsid w:val="003401DA"/>
    <w:rsid w:val="00351EB2"/>
    <w:rsid w:val="0037720E"/>
    <w:rsid w:val="003957CE"/>
    <w:rsid w:val="003B7EBA"/>
    <w:rsid w:val="003E5E72"/>
    <w:rsid w:val="0040737C"/>
    <w:rsid w:val="00434DE6"/>
    <w:rsid w:val="00457F34"/>
    <w:rsid w:val="004705EB"/>
    <w:rsid w:val="00471757"/>
    <w:rsid w:val="004838F6"/>
    <w:rsid w:val="004930AA"/>
    <w:rsid w:val="00530F7D"/>
    <w:rsid w:val="00552BFA"/>
    <w:rsid w:val="0059043B"/>
    <w:rsid w:val="005A0884"/>
    <w:rsid w:val="005A7992"/>
    <w:rsid w:val="005C0706"/>
    <w:rsid w:val="005D143E"/>
    <w:rsid w:val="005D54CE"/>
    <w:rsid w:val="005E4EF2"/>
    <w:rsid w:val="00602337"/>
    <w:rsid w:val="00604936"/>
    <w:rsid w:val="00605338"/>
    <w:rsid w:val="006400B8"/>
    <w:rsid w:val="006867A6"/>
    <w:rsid w:val="006D5F7C"/>
    <w:rsid w:val="006E56CA"/>
    <w:rsid w:val="006F3765"/>
    <w:rsid w:val="00730F83"/>
    <w:rsid w:val="00735A00"/>
    <w:rsid w:val="007366CC"/>
    <w:rsid w:val="00763020"/>
    <w:rsid w:val="00767203"/>
    <w:rsid w:val="00771C49"/>
    <w:rsid w:val="00781E58"/>
    <w:rsid w:val="007823E4"/>
    <w:rsid w:val="007B6BFA"/>
    <w:rsid w:val="007C0878"/>
    <w:rsid w:val="007F5511"/>
    <w:rsid w:val="00813261"/>
    <w:rsid w:val="0081400C"/>
    <w:rsid w:val="00833952"/>
    <w:rsid w:val="0084149F"/>
    <w:rsid w:val="00841A1B"/>
    <w:rsid w:val="00845CDC"/>
    <w:rsid w:val="00846F06"/>
    <w:rsid w:val="0085683C"/>
    <w:rsid w:val="0087704A"/>
    <w:rsid w:val="008773BC"/>
    <w:rsid w:val="0088608D"/>
    <w:rsid w:val="008A3202"/>
    <w:rsid w:val="008B3A07"/>
    <w:rsid w:val="008B757D"/>
    <w:rsid w:val="008C7585"/>
    <w:rsid w:val="008E636E"/>
    <w:rsid w:val="008F2D7E"/>
    <w:rsid w:val="009021A0"/>
    <w:rsid w:val="009078AA"/>
    <w:rsid w:val="0091794E"/>
    <w:rsid w:val="00917B9E"/>
    <w:rsid w:val="00921259"/>
    <w:rsid w:val="00933B02"/>
    <w:rsid w:val="0093767A"/>
    <w:rsid w:val="00964DE0"/>
    <w:rsid w:val="009658C4"/>
    <w:rsid w:val="0098308E"/>
    <w:rsid w:val="0099153D"/>
    <w:rsid w:val="009A3159"/>
    <w:rsid w:val="009A5785"/>
    <w:rsid w:val="009C10C0"/>
    <w:rsid w:val="009C3CF1"/>
    <w:rsid w:val="009C4BC3"/>
    <w:rsid w:val="009D0BCD"/>
    <w:rsid w:val="009E442F"/>
    <w:rsid w:val="009E71FB"/>
    <w:rsid w:val="00A078F5"/>
    <w:rsid w:val="00A11096"/>
    <w:rsid w:val="00A11601"/>
    <w:rsid w:val="00A20585"/>
    <w:rsid w:val="00A433A5"/>
    <w:rsid w:val="00A516A0"/>
    <w:rsid w:val="00A701BA"/>
    <w:rsid w:val="00A82B2B"/>
    <w:rsid w:val="00A96DEB"/>
    <w:rsid w:val="00AA0BFA"/>
    <w:rsid w:val="00AB37E5"/>
    <w:rsid w:val="00AC012E"/>
    <w:rsid w:val="00B746A2"/>
    <w:rsid w:val="00B85F13"/>
    <w:rsid w:val="00B973B7"/>
    <w:rsid w:val="00BA330C"/>
    <w:rsid w:val="00BA4354"/>
    <w:rsid w:val="00BB57E8"/>
    <w:rsid w:val="00BC7965"/>
    <w:rsid w:val="00BD2DD6"/>
    <w:rsid w:val="00C15E36"/>
    <w:rsid w:val="00C34313"/>
    <w:rsid w:val="00C43135"/>
    <w:rsid w:val="00C618DD"/>
    <w:rsid w:val="00CB1894"/>
    <w:rsid w:val="00CD7547"/>
    <w:rsid w:val="00CE19E9"/>
    <w:rsid w:val="00CF19C1"/>
    <w:rsid w:val="00CF6010"/>
    <w:rsid w:val="00D06BF7"/>
    <w:rsid w:val="00D33421"/>
    <w:rsid w:val="00D36392"/>
    <w:rsid w:val="00D41D88"/>
    <w:rsid w:val="00D806CA"/>
    <w:rsid w:val="00D864A9"/>
    <w:rsid w:val="00D87F38"/>
    <w:rsid w:val="00D9180C"/>
    <w:rsid w:val="00DA6AED"/>
    <w:rsid w:val="00DC2A33"/>
    <w:rsid w:val="00DC56F7"/>
    <w:rsid w:val="00DE3405"/>
    <w:rsid w:val="00E022F4"/>
    <w:rsid w:val="00E1352D"/>
    <w:rsid w:val="00E269E2"/>
    <w:rsid w:val="00E37DA7"/>
    <w:rsid w:val="00E52E2C"/>
    <w:rsid w:val="00E57687"/>
    <w:rsid w:val="00E70ACA"/>
    <w:rsid w:val="00E74EAD"/>
    <w:rsid w:val="00EC5DB1"/>
    <w:rsid w:val="00EE3BD5"/>
    <w:rsid w:val="00EF4289"/>
    <w:rsid w:val="00F04EDE"/>
    <w:rsid w:val="00F263B4"/>
    <w:rsid w:val="00F36DAE"/>
    <w:rsid w:val="00F5631C"/>
    <w:rsid w:val="00F563A8"/>
    <w:rsid w:val="00F61491"/>
    <w:rsid w:val="00F70EDF"/>
    <w:rsid w:val="00F7120B"/>
    <w:rsid w:val="00F7340E"/>
    <w:rsid w:val="00F73D71"/>
    <w:rsid w:val="00F9530A"/>
    <w:rsid w:val="00FB439B"/>
    <w:rsid w:val="00FB4BFF"/>
    <w:rsid w:val="00FD0C65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FE0A3-8276-4322-A93D-318AE31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1069-F667-418E-B0E9-7CD5DD86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Brito</cp:lastModifiedBy>
  <cp:revision>22</cp:revision>
  <cp:lastPrinted>2021-02-23T15:10:00Z</cp:lastPrinted>
  <dcterms:created xsi:type="dcterms:W3CDTF">2021-02-23T13:00:00Z</dcterms:created>
  <dcterms:modified xsi:type="dcterms:W3CDTF">2022-05-27T15:26:00Z</dcterms:modified>
</cp:coreProperties>
</file>