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0F" w:rsidRDefault="00013C0F" w:rsidP="007C7ED2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013C0F" w:rsidRPr="00CF6010" w:rsidRDefault="00013C0F" w:rsidP="00B9615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013C0F" w:rsidRPr="00013C0F" w:rsidRDefault="00CF6010" w:rsidP="00013C0F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013C0F" w:rsidRPr="00CF6010" w:rsidRDefault="00013C0F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501899" w:rsidRPr="00501899" w:rsidRDefault="00821624" w:rsidP="0082162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21624">
        <w:rPr>
          <w:rFonts w:ascii="Arial" w:hAnsi="Arial" w:cs="Arial"/>
          <w:sz w:val="24"/>
          <w:szCs w:val="24"/>
        </w:rPr>
        <w:t>Aq</w:t>
      </w:r>
      <w:r>
        <w:rPr>
          <w:rFonts w:ascii="Arial" w:hAnsi="Arial" w:cs="Arial"/>
          <w:sz w:val="24"/>
          <w:szCs w:val="24"/>
        </w:rPr>
        <w:t>uisição de</w:t>
      </w:r>
      <w:r w:rsidR="00D2722A">
        <w:rPr>
          <w:rFonts w:ascii="Arial" w:hAnsi="Arial" w:cs="Arial"/>
          <w:sz w:val="24"/>
          <w:szCs w:val="24"/>
        </w:rPr>
        <w:t xml:space="preserve"> contratação de</w:t>
      </w:r>
      <w:r>
        <w:rPr>
          <w:rFonts w:ascii="Arial" w:hAnsi="Arial" w:cs="Arial"/>
          <w:sz w:val="24"/>
          <w:szCs w:val="24"/>
        </w:rPr>
        <w:t xml:space="preserve"> empresa especializada</w:t>
      </w:r>
      <w:r w:rsidR="0028004A">
        <w:rPr>
          <w:rFonts w:ascii="Arial" w:hAnsi="Arial" w:cs="Arial"/>
          <w:sz w:val="24"/>
          <w:szCs w:val="24"/>
        </w:rPr>
        <w:t xml:space="preserve"> para confecção 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96361">
        <w:rPr>
          <w:rFonts w:ascii="Arial" w:hAnsi="Arial" w:cs="Arial"/>
          <w:sz w:val="24"/>
          <w:szCs w:val="24"/>
        </w:rPr>
        <w:t>fornecimento</w:t>
      </w:r>
      <w:r w:rsidR="00EA2273" w:rsidRPr="00696361">
        <w:rPr>
          <w:rFonts w:ascii="Arial" w:hAnsi="Arial" w:cs="Arial"/>
          <w:sz w:val="24"/>
          <w:szCs w:val="24"/>
        </w:rPr>
        <w:t xml:space="preserve"> de uniforme</w:t>
      </w:r>
      <w:r w:rsidR="0028004A">
        <w:rPr>
          <w:rFonts w:ascii="Arial" w:hAnsi="Arial" w:cs="Arial"/>
          <w:sz w:val="24"/>
          <w:szCs w:val="24"/>
        </w:rPr>
        <w:t xml:space="preserve">s sob medidas para os servidores efetivos e cargos comissionados </w:t>
      </w:r>
      <w:r w:rsidR="0028004A" w:rsidRPr="00696361">
        <w:rPr>
          <w:rFonts w:ascii="Arial" w:hAnsi="Arial" w:cs="Arial"/>
          <w:sz w:val="24"/>
          <w:szCs w:val="24"/>
        </w:rPr>
        <w:t>da</w:t>
      </w:r>
      <w:r w:rsidR="0028004A" w:rsidRPr="0028004A">
        <w:rPr>
          <w:rFonts w:ascii="Arial" w:hAnsi="Arial" w:cs="Arial"/>
          <w:sz w:val="24"/>
          <w:szCs w:val="24"/>
        </w:rPr>
        <w:t xml:space="preserve"> </w:t>
      </w:r>
      <w:r w:rsidR="0028004A" w:rsidRPr="00696361">
        <w:rPr>
          <w:rFonts w:ascii="Arial" w:hAnsi="Arial" w:cs="Arial"/>
          <w:sz w:val="24"/>
          <w:szCs w:val="24"/>
        </w:rPr>
        <w:t>Câmara</w:t>
      </w:r>
      <w:r w:rsidR="00EA2273" w:rsidRPr="00696361">
        <w:rPr>
          <w:rFonts w:ascii="Arial" w:hAnsi="Arial" w:cs="Arial"/>
          <w:sz w:val="24"/>
          <w:szCs w:val="24"/>
        </w:rPr>
        <w:t xml:space="preserve"> Municipal de Conceição de Macabu,</w:t>
      </w:r>
      <w:r w:rsidR="00EA2273">
        <w:rPr>
          <w:rFonts w:ascii="Arial" w:hAnsi="Arial" w:cs="Arial"/>
          <w:sz w:val="20"/>
          <w:szCs w:val="20"/>
        </w:rPr>
        <w:t xml:space="preserve"> </w:t>
      </w:r>
      <w:r w:rsidR="00257417">
        <w:rPr>
          <w:rFonts w:ascii="Arial" w:hAnsi="Arial" w:cs="Arial"/>
          <w:sz w:val="24"/>
          <w:szCs w:val="24"/>
        </w:rPr>
        <w:t>conforme</w:t>
      </w:r>
      <w:r w:rsidR="00BF4DD8">
        <w:rPr>
          <w:rFonts w:ascii="Arial" w:hAnsi="Arial" w:cs="Arial"/>
          <w:sz w:val="24"/>
          <w:szCs w:val="24"/>
        </w:rPr>
        <w:t xml:space="preserve"> as</w:t>
      </w:r>
      <w:r w:rsidR="00605338">
        <w:rPr>
          <w:rFonts w:ascii="Arial" w:hAnsi="Arial" w:cs="Arial"/>
          <w:sz w:val="24"/>
          <w:szCs w:val="24"/>
        </w:rPr>
        <w:t xml:space="preserve"> especificações constantes deste Projeto Básico.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501899" w:rsidRPr="00501899" w:rsidRDefault="00501899" w:rsidP="0050189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01899">
        <w:rPr>
          <w:rFonts w:ascii="Arial" w:hAnsi="Arial" w:cs="Arial"/>
          <w:sz w:val="24"/>
          <w:szCs w:val="24"/>
        </w:rPr>
        <w:t>A referida contratação justifica-se pela necessidade de</w:t>
      </w:r>
      <w:r w:rsidR="0028004A">
        <w:rPr>
          <w:rFonts w:ascii="Arial" w:hAnsi="Arial" w:cs="Arial"/>
          <w:sz w:val="24"/>
          <w:szCs w:val="24"/>
        </w:rPr>
        <w:t xml:space="preserve"> proporcionar </w:t>
      </w:r>
      <w:r w:rsidRPr="00501899">
        <w:rPr>
          <w:rFonts w:ascii="Arial" w:hAnsi="Arial" w:cs="Arial"/>
          <w:sz w:val="24"/>
          <w:szCs w:val="24"/>
        </w:rPr>
        <w:t>uniformiza</w:t>
      </w:r>
      <w:r w:rsidR="0028004A">
        <w:rPr>
          <w:rFonts w:ascii="Arial" w:hAnsi="Arial" w:cs="Arial"/>
          <w:sz w:val="24"/>
          <w:szCs w:val="24"/>
        </w:rPr>
        <w:t xml:space="preserve">ção aos servidores efetivos e comissionados </w:t>
      </w:r>
      <w:r w:rsidR="001D4387">
        <w:rPr>
          <w:rFonts w:ascii="Arial" w:hAnsi="Arial" w:cs="Arial"/>
          <w:sz w:val="24"/>
          <w:szCs w:val="24"/>
        </w:rPr>
        <w:t>da Câmara</w:t>
      </w:r>
      <w:r w:rsidR="0028004A">
        <w:rPr>
          <w:rFonts w:ascii="Arial" w:hAnsi="Arial" w:cs="Arial"/>
          <w:sz w:val="24"/>
          <w:szCs w:val="24"/>
        </w:rPr>
        <w:t xml:space="preserve"> Municipal de Conceição de Macabu/RJ no exercício regular das suas funções e </w:t>
      </w:r>
      <w:r w:rsidR="001D4387">
        <w:rPr>
          <w:rFonts w:ascii="Arial" w:hAnsi="Arial" w:cs="Arial"/>
          <w:sz w:val="24"/>
          <w:szCs w:val="24"/>
        </w:rPr>
        <w:t>serviços, sendo</w:t>
      </w:r>
      <w:r w:rsidR="0028004A">
        <w:rPr>
          <w:rFonts w:ascii="Arial" w:hAnsi="Arial" w:cs="Arial"/>
          <w:sz w:val="24"/>
          <w:szCs w:val="24"/>
        </w:rPr>
        <w:t xml:space="preserve"> certo que </w:t>
      </w:r>
      <w:r w:rsidR="001D4387">
        <w:rPr>
          <w:rFonts w:ascii="Arial" w:hAnsi="Arial" w:cs="Arial"/>
          <w:sz w:val="24"/>
          <w:szCs w:val="24"/>
        </w:rPr>
        <w:t>a</w:t>
      </w:r>
      <w:r w:rsidR="0028004A">
        <w:rPr>
          <w:rFonts w:ascii="Arial" w:hAnsi="Arial" w:cs="Arial"/>
          <w:sz w:val="24"/>
          <w:szCs w:val="24"/>
        </w:rPr>
        <w:t xml:space="preserve"> utilização </w:t>
      </w:r>
      <w:r w:rsidR="001D4387">
        <w:rPr>
          <w:rFonts w:ascii="Arial" w:hAnsi="Arial" w:cs="Arial"/>
          <w:sz w:val="24"/>
          <w:szCs w:val="24"/>
        </w:rPr>
        <w:t xml:space="preserve">do uniforme destaca, distingue e edifica o servidor, oferecendo à população segurança subjetiva, garantia de disponibilidade e acesso aos servidores da Casa de </w:t>
      </w:r>
      <w:r w:rsidR="00127559">
        <w:rPr>
          <w:rFonts w:ascii="Arial" w:hAnsi="Arial" w:cs="Arial"/>
          <w:sz w:val="24"/>
          <w:szCs w:val="24"/>
        </w:rPr>
        <w:t xml:space="preserve">Leis. Atualmente, a Câmara Municipal conta com 39(trinta e nove) servidores, considerando os efetivos e os comissionados. Para melhor </w:t>
      </w:r>
      <w:r w:rsidR="00ED1393">
        <w:rPr>
          <w:rFonts w:ascii="Arial" w:hAnsi="Arial" w:cs="Arial"/>
          <w:sz w:val="24"/>
          <w:szCs w:val="24"/>
        </w:rPr>
        <w:t>atender o</w:t>
      </w:r>
      <w:r w:rsidR="00127559">
        <w:rPr>
          <w:rFonts w:ascii="Arial" w:hAnsi="Arial" w:cs="Arial"/>
          <w:sz w:val="24"/>
          <w:szCs w:val="24"/>
        </w:rPr>
        <w:t xml:space="preserve"> objetivo de proporcionar a devida uniformização no exercício de suas funções e serviços, serão fornecidos 02(duas) camisas para cada um.  </w:t>
      </w:r>
      <w:r w:rsidR="001D4387">
        <w:rPr>
          <w:rFonts w:ascii="Arial" w:hAnsi="Arial" w:cs="Arial"/>
          <w:sz w:val="24"/>
          <w:szCs w:val="24"/>
        </w:rPr>
        <w:t xml:space="preserve">  </w:t>
      </w: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D556D0">
        <w:rPr>
          <w:rFonts w:ascii="Arial" w:hAnsi="Arial" w:cs="Arial"/>
          <w:sz w:val="24"/>
          <w:szCs w:val="24"/>
        </w:rPr>
        <w:t xml:space="preserve">A </w:t>
      </w:r>
      <w:r w:rsidR="00CA149E">
        <w:rPr>
          <w:rFonts w:ascii="Arial" w:hAnsi="Arial" w:cs="Arial"/>
          <w:sz w:val="24"/>
          <w:szCs w:val="24"/>
        </w:rPr>
        <w:t xml:space="preserve">entrega </w:t>
      </w:r>
      <w:r w:rsidR="00BA30E6">
        <w:rPr>
          <w:rFonts w:ascii="Arial" w:hAnsi="Arial" w:cs="Arial"/>
          <w:sz w:val="24"/>
          <w:szCs w:val="24"/>
        </w:rPr>
        <w:t>do material</w:t>
      </w:r>
      <w:r w:rsidR="00CF6010" w:rsidRPr="00CF6010">
        <w:rPr>
          <w:rFonts w:ascii="Arial" w:hAnsi="Arial" w:cs="Arial"/>
          <w:sz w:val="24"/>
          <w:szCs w:val="24"/>
        </w:rPr>
        <w:t xml:space="preserve"> </w:t>
      </w:r>
      <w:r w:rsidR="00605338">
        <w:rPr>
          <w:rFonts w:ascii="Arial" w:hAnsi="Arial" w:cs="Arial"/>
          <w:sz w:val="24"/>
          <w:szCs w:val="24"/>
        </w:rPr>
        <w:t xml:space="preserve">deverá ser feita na sede da Câmara Municipal de Conceição de Macabu, situada à Praça Dr. José Bonifácio </w:t>
      </w:r>
      <w:proofErr w:type="spellStart"/>
      <w:r w:rsidR="00605338">
        <w:rPr>
          <w:rFonts w:ascii="Arial" w:hAnsi="Arial" w:cs="Arial"/>
          <w:sz w:val="24"/>
          <w:szCs w:val="24"/>
        </w:rPr>
        <w:t>Tassara</w:t>
      </w:r>
      <w:proofErr w:type="spellEnd"/>
      <w:r w:rsidR="00605338">
        <w:rPr>
          <w:rFonts w:ascii="Arial" w:hAnsi="Arial" w:cs="Arial"/>
          <w:sz w:val="24"/>
          <w:szCs w:val="24"/>
        </w:rPr>
        <w:t>, nº 113, C</w:t>
      </w:r>
      <w:r w:rsidR="002A2B3C">
        <w:rPr>
          <w:rFonts w:ascii="Arial" w:hAnsi="Arial" w:cs="Arial"/>
          <w:sz w:val="24"/>
          <w:szCs w:val="24"/>
        </w:rPr>
        <w:t>entro – Conceição de Macabu/RJ</w:t>
      </w:r>
      <w:r w:rsidR="00B22690">
        <w:rPr>
          <w:rFonts w:ascii="Arial" w:hAnsi="Arial" w:cs="Arial"/>
          <w:sz w:val="24"/>
          <w:szCs w:val="24"/>
        </w:rPr>
        <w:t>,</w:t>
      </w:r>
      <w:r w:rsidR="00605338">
        <w:rPr>
          <w:rFonts w:ascii="Arial" w:hAnsi="Arial" w:cs="Arial"/>
          <w:sz w:val="24"/>
          <w:szCs w:val="24"/>
        </w:rPr>
        <w:t xml:space="preserve"> mediante Ordem de Fornecimento, encaminhada pelo responsável pelo controle do contrato na Área de Administração ou servidor responsável pelo setor de compras.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>O</w:t>
      </w:r>
      <w:r w:rsidR="00EF613E">
        <w:rPr>
          <w:rFonts w:ascii="Arial" w:hAnsi="Arial" w:cs="Arial"/>
          <w:sz w:val="24"/>
          <w:szCs w:val="24"/>
        </w:rPr>
        <w:t xml:space="preserve"> prazo máximo para </w:t>
      </w:r>
      <w:r w:rsidR="00BA30E6">
        <w:rPr>
          <w:rFonts w:ascii="Arial" w:hAnsi="Arial" w:cs="Arial"/>
          <w:sz w:val="24"/>
          <w:szCs w:val="24"/>
        </w:rPr>
        <w:t>a entrega do material deverá</w:t>
      </w:r>
      <w:r w:rsidR="00501899">
        <w:rPr>
          <w:rFonts w:ascii="Arial" w:hAnsi="Arial" w:cs="Arial"/>
          <w:sz w:val="24"/>
          <w:szCs w:val="24"/>
        </w:rPr>
        <w:t xml:space="preserve"> ser feita em até 30 (trinta</w:t>
      </w:r>
      <w:r w:rsidR="00BA30E6">
        <w:rPr>
          <w:rFonts w:ascii="Arial" w:hAnsi="Arial" w:cs="Arial"/>
          <w:sz w:val="24"/>
          <w:szCs w:val="24"/>
        </w:rPr>
        <w:t>) dias</w:t>
      </w:r>
      <w:r w:rsidR="00605338">
        <w:rPr>
          <w:rFonts w:ascii="Arial" w:hAnsi="Arial" w:cs="Arial"/>
          <w:sz w:val="24"/>
          <w:szCs w:val="24"/>
        </w:rPr>
        <w:t xml:space="preserve">, contados </w:t>
      </w:r>
      <w:r w:rsidR="00964DE0">
        <w:rPr>
          <w:rFonts w:ascii="Arial" w:hAnsi="Arial" w:cs="Arial"/>
          <w:sz w:val="24"/>
          <w:szCs w:val="24"/>
        </w:rPr>
        <w:t xml:space="preserve">a partir do primeiro dia útil após o recebimento da Ordem de </w:t>
      </w:r>
      <w:r w:rsidR="00F716A0">
        <w:rPr>
          <w:rFonts w:ascii="Arial" w:hAnsi="Arial" w:cs="Arial"/>
          <w:sz w:val="24"/>
          <w:szCs w:val="24"/>
        </w:rPr>
        <w:t>compra</w:t>
      </w:r>
      <w:r w:rsidR="00964DE0">
        <w:rPr>
          <w:rFonts w:ascii="Arial" w:hAnsi="Arial" w:cs="Arial"/>
          <w:sz w:val="24"/>
          <w:szCs w:val="24"/>
        </w:rPr>
        <w:t xml:space="preserve"> ou Nota de Empenho.</w:t>
      </w:r>
    </w:p>
    <w:p w:rsidR="00964DE0" w:rsidRP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CD7547">
        <w:rPr>
          <w:rFonts w:ascii="Arial" w:hAnsi="Arial" w:cs="Arial"/>
          <w:sz w:val="24"/>
          <w:szCs w:val="24"/>
        </w:rPr>
        <w:t xml:space="preserve"> </w:t>
      </w:r>
      <w:r w:rsidR="00DE6088">
        <w:rPr>
          <w:rFonts w:ascii="Arial" w:hAnsi="Arial" w:cs="Arial"/>
          <w:sz w:val="24"/>
          <w:szCs w:val="24"/>
        </w:rPr>
        <w:t xml:space="preserve">O material </w:t>
      </w:r>
      <w:r w:rsidR="00EF613E">
        <w:rPr>
          <w:rFonts w:ascii="Arial" w:hAnsi="Arial" w:cs="Arial"/>
          <w:sz w:val="24"/>
          <w:szCs w:val="24"/>
        </w:rPr>
        <w:t>deverá ser de primeira quali</w:t>
      </w:r>
      <w:r w:rsidR="00F716A0">
        <w:rPr>
          <w:rFonts w:ascii="Arial" w:hAnsi="Arial" w:cs="Arial"/>
          <w:sz w:val="24"/>
          <w:szCs w:val="24"/>
        </w:rPr>
        <w:t xml:space="preserve">dade de acordo com as normas da </w:t>
      </w:r>
      <w:r w:rsidR="00EF613E">
        <w:rPr>
          <w:rFonts w:ascii="Arial" w:hAnsi="Arial" w:cs="Arial"/>
          <w:sz w:val="24"/>
          <w:szCs w:val="24"/>
        </w:rPr>
        <w:t>Legislação vigente e fiscalização de funcionário da Câmara designado para tal ato.</w:t>
      </w:r>
    </w:p>
    <w:p w:rsidR="009A3159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013C0F" w:rsidRDefault="00013C0F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814A1" w:rsidRDefault="001814A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13C0F" w:rsidRDefault="00013C0F" w:rsidP="00013C0F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013C0F" w:rsidRPr="00F10F60" w:rsidRDefault="00013C0F" w:rsidP="00013C0F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2D2B31" w:rsidRDefault="00CD754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 item</w:t>
      </w:r>
      <w:r w:rsidR="00DC2A33">
        <w:rPr>
          <w:rFonts w:ascii="Arial" w:hAnsi="Arial" w:cs="Arial"/>
          <w:sz w:val="24"/>
          <w:szCs w:val="24"/>
        </w:rPr>
        <w:t xml:space="preserve"> consta</w:t>
      </w:r>
      <w:r w:rsidR="00DC2A33" w:rsidRPr="0093767A">
        <w:rPr>
          <w:rFonts w:ascii="Arial" w:hAnsi="Arial" w:cs="Arial"/>
          <w:sz w:val="24"/>
          <w:szCs w:val="24"/>
        </w:rPr>
        <w:t xml:space="preserve"> </w:t>
      </w:r>
      <w:r w:rsidR="00DC2A33">
        <w:rPr>
          <w:rFonts w:ascii="Arial" w:hAnsi="Arial" w:cs="Arial"/>
          <w:sz w:val="24"/>
          <w:szCs w:val="24"/>
        </w:rPr>
        <w:t>no</w:t>
      </w:r>
      <w:r w:rsidR="00DC2A33" w:rsidRPr="0093767A">
        <w:rPr>
          <w:rFonts w:ascii="Arial" w:hAnsi="Arial" w:cs="Arial"/>
          <w:sz w:val="24"/>
          <w:szCs w:val="24"/>
        </w:rPr>
        <w:t xml:space="preserve"> quadro a seguir</w:t>
      </w:r>
      <w:r w:rsidR="00DC2A33"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="00DC2A33" w:rsidRPr="0093767A">
        <w:rPr>
          <w:rFonts w:ascii="Arial" w:hAnsi="Arial" w:cs="Arial"/>
          <w:sz w:val="24"/>
          <w:szCs w:val="24"/>
        </w:rPr>
        <w:t xml:space="preserve">estimado através de </w:t>
      </w:r>
      <w:r w:rsidR="00DC2A33">
        <w:rPr>
          <w:rFonts w:ascii="Arial" w:hAnsi="Arial" w:cs="Arial"/>
          <w:sz w:val="24"/>
          <w:szCs w:val="24"/>
        </w:rPr>
        <w:t>cotação pelo setor de compras ou responsável pelo mesmo.</w:t>
      </w: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056"/>
      </w:tblGrid>
      <w:tr w:rsidR="000B3080" w:rsidTr="00B95A1F">
        <w:trPr>
          <w:jc w:val="center"/>
        </w:trPr>
        <w:tc>
          <w:tcPr>
            <w:tcW w:w="817" w:type="dxa"/>
            <w:vAlign w:val="center"/>
          </w:tcPr>
          <w:p w:rsidR="000B3080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:rsidR="000B3080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0B3080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0B3080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0B3080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0B3080" w:rsidRPr="00903DE4" w:rsidTr="00B95A1F">
        <w:trPr>
          <w:jc w:val="center"/>
        </w:trPr>
        <w:tc>
          <w:tcPr>
            <w:tcW w:w="817" w:type="dxa"/>
            <w:vAlign w:val="center"/>
          </w:tcPr>
          <w:p w:rsidR="000B3080" w:rsidRDefault="000B3080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417654" w:rsidRDefault="00E72084" w:rsidP="00B95A1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987-</w:t>
            </w:r>
            <w:r w:rsidR="00417654">
              <w:rPr>
                <w:rFonts w:ascii="Arial" w:hAnsi="Arial" w:cs="Arial"/>
                <w:sz w:val="20"/>
                <w:szCs w:val="20"/>
              </w:rPr>
              <w:t>CAMISA</w:t>
            </w:r>
            <w:r w:rsidR="00A34799" w:rsidRPr="009E2701">
              <w:rPr>
                <w:rFonts w:ascii="Arial" w:hAnsi="Arial" w:cs="Arial"/>
                <w:sz w:val="20"/>
                <w:szCs w:val="20"/>
              </w:rPr>
              <w:t xml:space="preserve"> PÓLO MASCULINO –</w:t>
            </w:r>
            <w:r w:rsidR="00417654" w:rsidRPr="009E2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654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  <w:p w:rsidR="00A34799" w:rsidRPr="00417654" w:rsidRDefault="00417654" w:rsidP="00B95A1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E2701">
              <w:rPr>
                <w:rFonts w:ascii="Arial" w:hAnsi="Arial" w:cs="Arial"/>
                <w:sz w:val="20"/>
                <w:szCs w:val="20"/>
              </w:rPr>
              <w:t>MALHA PIQUE PRETO, GOLA E PUNHO PRETO C/ BRAZÃO DO MUNICÍPIO, E BANDEIRA DO BRASIL NA MANGA.</w:t>
            </w:r>
          </w:p>
        </w:tc>
        <w:tc>
          <w:tcPr>
            <w:tcW w:w="1459" w:type="dxa"/>
            <w:vAlign w:val="center"/>
          </w:tcPr>
          <w:p w:rsidR="000B3080" w:rsidRPr="00903DE4" w:rsidRDefault="00A34799" w:rsidP="00B95A1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17" w:type="dxa"/>
            <w:vAlign w:val="center"/>
          </w:tcPr>
          <w:p w:rsidR="000B3080" w:rsidRPr="00903DE4" w:rsidRDefault="000B3080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Align w:val="center"/>
          </w:tcPr>
          <w:p w:rsidR="000B3080" w:rsidRPr="00903DE4" w:rsidRDefault="000B3080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34799" w:rsidRPr="00903DE4" w:rsidTr="00B95A1F">
        <w:trPr>
          <w:jc w:val="center"/>
        </w:trPr>
        <w:tc>
          <w:tcPr>
            <w:tcW w:w="817" w:type="dxa"/>
            <w:vAlign w:val="center"/>
          </w:tcPr>
          <w:p w:rsidR="00A34799" w:rsidRDefault="00A34799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vAlign w:val="center"/>
          </w:tcPr>
          <w:p w:rsidR="009E2701" w:rsidRPr="009E2701" w:rsidRDefault="009837D3" w:rsidP="009E270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988-</w:t>
            </w:r>
            <w:r w:rsidR="00417654">
              <w:rPr>
                <w:rFonts w:ascii="Arial" w:hAnsi="Arial" w:cs="Arial"/>
                <w:sz w:val="20"/>
                <w:szCs w:val="20"/>
              </w:rPr>
              <w:t xml:space="preserve">CAMISA </w:t>
            </w:r>
            <w:r w:rsidR="009E2701" w:rsidRPr="009E2701">
              <w:rPr>
                <w:rFonts w:ascii="Arial" w:hAnsi="Arial" w:cs="Arial"/>
                <w:sz w:val="20"/>
                <w:szCs w:val="20"/>
              </w:rPr>
              <w:t xml:space="preserve">PÓLO </w:t>
            </w:r>
            <w:r w:rsidR="009E2701">
              <w:rPr>
                <w:rFonts w:ascii="Arial" w:hAnsi="Arial" w:cs="Arial"/>
                <w:sz w:val="20"/>
                <w:szCs w:val="20"/>
              </w:rPr>
              <w:t xml:space="preserve">MASCULINO </w:t>
            </w:r>
            <w:r w:rsidR="009E2701" w:rsidRPr="009E2701">
              <w:rPr>
                <w:rFonts w:ascii="Arial" w:hAnsi="Arial" w:cs="Arial"/>
                <w:sz w:val="20"/>
                <w:szCs w:val="20"/>
              </w:rPr>
              <w:t>–</w:t>
            </w:r>
            <w:r w:rsidR="009E2701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  <w:p w:rsidR="00A34799" w:rsidRDefault="009E2701" w:rsidP="009E2701">
            <w:pPr>
              <w:spacing w:after="120"/>
              <w:rPr>
                <w:rFonts w:ascii="Arial" w:hAnsi="Arial" w:cs="Arial"/>
              </w:rPr>
            </w:pPr>
            <w:r w:rsidRPr="009E2701">
              <w:rPr>
                <w:rFonts w:ascii="Arial" w:hAnsi="Arial" w:cs="Arial"/>
                <w:sz w:val="20"/>
                <w:szCs w:val="20"/>
              </w:rPr>
              <w:t>MALHA PIQUE PRETO, GOLA E PUNHO PRETO C/ BRAZÃO DO MUNICÍPIO, E BANDEIRA DO BRASIL NA MANGA</w:t>
            </w:r>
            <w:r w:rsidR="00AC71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dxa"/>
            <w:vAlign w:val="center"/>
          </w:tcPr>
          <w:p w:rsidR="00A34799" w:rsidRDefault="009E2701" w:rsidP="00B95A1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17" w:type="dxa"/>
            <w:vAlign w:val="center"/>
          </w:tcPr>
          <w:p w:rsidR="00A34799" w:rsidRPr="00903DE4" w:rsidRDefault="00A34799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Align w:val="center"/>
          </w:tcPr>
          <w:p w:rsidR="00A34799" w:rsidRPr="00903DE4" w:rsidRDefault="00A34799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9E2701" w:rsidRPr="00903DE4" w:rsidTr="00B95A1F">
        <w:trPr>
          <w:jc w:val="center"/>
        </w:trPr>
        <w:tc>
          <w:tcPr>
            <w:tcW w:w="817" w:type="dxa"/>
            <w:vAlign w:val="center"/>
          </w:tcPr>
          <w:p w:rsidR="009E2701" w:rsidRDefault="009E2701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vAlign w:val="center"/>
          </w:tcPr>
          <w:p w:rsidR="009E2701" w:rsidRPr="009E2701" w:rsidRDefault="00312A84" w:rsidP="009E270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989-</w:t>
            </w:r>
            <w:r w:rsidR="00417654">
              <w:rPr>
                <w:rFonts w:ascii="Arial" w:hAnsi="Arial" w:cs="Arial"/>
                <w:sz w:val="20"/>
                <w:szCs w:val="20"/>
              </w:rPr>
              <w:t xml:space="preserve">CAMISA </w:t>
            </w:r>
            <w:r w:rsidR="00417654" w:rsidRPr="009E2701">
              <w:rPr>
                <w:rFonts w:ascii="Arial" w:hAnsi="Arial" w:cs="Arial"/>
                <w:sz w:val="20"/>
                <w:szCs w:val="20"/>
              </w:rPr>
              <w:t>PÓLO</w:t>
            </w:r>
            <w:r w:rsidR="009E2701" w:rsidRPr="009E2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701">
              <w:rPr>
                <w:rFonts w:ascii="Arial" w:hAnsi="Arial" w:cs="Arial"/>
                <w:sz w:val="20"/>
                <w:szCs w:val="20"/>
              </w:rPr>
              <w:t xml:space="preserve">MASCULINO </w:t>
            </w:r>
            <w:r w:rsidR="009E2701" w:rsidRPr="009E2701">
              <w:rPr>
                <w:rFonts w:ascii="Arial" w:hAnsi="Arial" w:cs="Arial"/>
                <w:sz w:val="20"/>
                <w:szCs w:val="20"/>
              </w:rPr>
              <w:t>–</w:t>
            </w:r>
            <w:r w:rsidR="009E2701">
              <w:rPr>
                <w:rFonts w:ascii="Arial" w:hAnsi="Arial" w:cs="Arial"/>
                <w:sz w:val="20"/>
                <w:szCs w:val="20"/>
              </w:rPr>
              <w:t xml:space="preserve"> GG</w:t>
            </w:r>
          </w:p>
          <w:p w:rsidR="009E2701" w:rsidRPr="009E2701" w:rsidRDefault="009E2701" w:rsidP="009E270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E2701">
              <w:rPr>
                <w:rFonts w:ascii="Arial" w:hAnsi="Arial" w:cs="Arial"/>
                <w:sz w:val="20"/>
                <w:szCs w:val="20"/>
              </w:rPr>
              <w:t>MALHA PIQUE PRETO, GOLA E PUNHO PRETO C/ BRAZÃO DO MUNICÍPIO, E BANDEIRA DO BRASIL NA MANGA</w:t>
            </w:r>
            <w:r w:rsidR="00AC71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dxa"/>
            <w:vAlign w:val="center"/>
          </w:tcPr>
          <w:p w:rsidR="009E2701" w:rsidRDefault="009E2701" w:rsidP="00B95A1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817" w:type="dxa"/>
            <w:vAlign w:val="center"/>
          </w:tcPr>
          <w:p w:rsidR="009E2701" w:rsidRDefault="009E2701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Align w:val="center"/>
          </w:tcPr>
          <w:p w:rsidR="009E2701" w:rsidRDefault="009E2701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9E2701" w:rsidRPr="00903DE4" w:rsidTr="00B95A1F">
        <w:trPr>
          <w:jc w:val="center"/>
        </w:trPr>
        <w:tc>
          <w:tcPr>
            <w:tcW w:w="817" w:type="dxa"/>
            <w:vAlign w:val="center"/>
          </w:tcPr>
          <w:p w:rsidR="009E2701" w:rsidRDefault="009E2701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vAlign w:val="center"/>
          </w:tcPr>
          <w:p w:rsidR="009E2701" w:rsidRPr="009E2701" w:rsidRDefault="003E256D" w:rsidP="009E270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990-</w:t>
            </w:r>
            <w:r w:rsidR="00417654">
              <w:rPr>
                <w:rFonts w:ascii="Arial" w:hAnsi="Arial" w:cs="Arial"/>
                <w:sz w:val="20"/>
                <w:szCs w:val="20"/>
              </w:rPr>
              <w:t xml:space="preserve">CAMISA </w:t>
            </w:r>
            <w:r w:rsidR="00417654" w:rsidRPr="009E2701">
              <w:rPr>
                <w:rFonts w:ascii="Arial" w:hAnsi="Arial" w:cs="Arial"/>
                <w:sz w:val="20"/>
                <w:szCs w:val="20"/>
              </w:rPr>
              <w:t>PÓLO</w:t>
            </w:r>
            <w:r w:rsidR="009E2701" w:rsidRPr="009E2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701">
              <w:rPr>
                <w:rFonts w:ascii="Arial" w:hAnsi="Arial" w:cs="Arial"/>
                <w:sz w:val="20"/>
                <w:szCs w:val="20"/>
              </w:rPr>
              <w:t xml:space="preserve">MASCULINO </w:t>
            </w:r>
            <w:r w:rsidR="009E2701" w:rsidRPr="009E2701">
              <w:rPr>
                <w:rFonts w:ascii="Arial" w:hAnsi="Arial" w:cs="Arial"/>
                <w:sz w:val="20"/>
                <w:szCs w:val="20"/>
              </w:rPr>
              <w:t>–</w:t>
            </w:r>
            <w:r w:rsidR="009E2701">
              <w:rPr>
                <w:rFonts w:ascii="Arial" w:hAnsi="Arial" w:cs="Arial"/>
                <w:sz w:val="20"/>
                <w:szCs w:val="20"/>
              </w:rPr>
              <w:t xml:space="preserve"> EG</w:t>
            </w:r>
          </w:p>
          <w:p w:rsidR="009E2701" w:rsidRPr="009E2701" w:rsidRDefault="009E2701" w:rsidP="009E270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E2701">
              <w:rPr>
                <w:rFonts w:ascii="Arial" w:hAnsi="Arial" w:cs="Arial"/>
                <w:sz w:val="20"/>
                <w:szCs w:val="20"/>
              </w:rPr>
              <w:t>MALHA PIQUE PRETO, GOLA E PUNHO PRETO C/ BRAZÃO DO MUNICÍPIO, E BANDEIRA DO BRASIL NA MANGA</w:t>
            </w:r>
            <w:r w:rsidR="00AC71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dxa"/>
            <w:vAlign w:val="center"/>
          </w:tcPr>
          <w:p w:rsidR="009E2701" w:rsidRDefault="009E2701" w:rsidP="00B95A1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817" w:type="dxa"/>
            <w:vAlign w:val="center"/>
          </w:tcPr>
          <w:p w:rsidR="009E2701" w:rsidRDefault="009E2701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Align w:val="center"/>
          </w:tcPr>
          <w:p w:rsidR="009E2701" w:rsidRDefault="009E2701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B3816" w:rsidRPr="00903DE4" w:rsidTr="00B95A1F">
        <w:trPr>
          <w:jc w:val="center"/>
        </w:trPr>
        <w:tc>
          <w:tcPr>
            <w:tcW w:w="817" w:type="dxa"/>
            <w:vAlign w:val="center"/>
          </w:tcPr>
          <w:p w:rsidR="000B3816" w:rsidRDefault="000B3816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  <w:vAlign w:val="center"/>
          </w:tcPr>
          <w:p w:rsidR="000B3816" w:rsidRPr="009E2701" w:rsidRDefault="003E256D" w:rsidP="000B381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991-</w:t>
            </w:r>
            <w:r w:rsidR="00417654">
              <w:rPr>
                <w:rFonts w:ascii="Arial" w:hAnsi="Arial" w:cs="Arial"/>
                <w:sz w:val="20"/>
                <w:szCs w:val="20"/>
              </w:rPr>
              <w:t xml:space="preserve">CAMISA </w:t>
            </w:r>
            <w:r w:rsidR="000B3816" w:rsidRPr="009E2701">
              <w:rPr>
                <w:rFonts w:ascii="Arial" w:hAnsi="Arial" w:cs="Arial"/>
                <w:sz w:val="20"/>
                <w:szCs w:val="20"/>
              </w:rPr>
              <w:t xml:space="preserve">PÓLO </w:t>
            </w:r>
            <w:r w:rsidR="000B3816">
              <w:rPr>
                <w:rFonts w:ascii="Arial" w:hAnsi="Arial" w:cs="Arial"/>
                <w:sz w:val="20"/>
                <w:szCs w:val="20"/>
              </w:rPr>
              <w:t xml:space="preserve">FEMININO </w:t>
            </w:r>
            <w:r w:rsidR="000B3816" w:rsidRPr="009E2701">
              <w:rPr>
                <w:rFonts w:ascii="Arial" w:hAnsi="Arial" w:cs="Arial"/>
                <w:sz w:val="20"/>
                <w:szCs w:val="20"/>
              </w:rPr>
              <w:t>–</w:t>
            </w:r>
            <w:r w:rsidR="000B3816">
              <w:rPr>
                <w:rFonts w:ascii="Arial" w:hAnsi="Arial" w:cs="Arial"/>
                <w:sz w:val="20"/>
                <w:szCs w:val="20"/>
              </w:rPr>
              <w:t xml:space="preserve"> P</w:t>
            </w:r>
          </w:p>
          <w:p w:rsidR="000B3816" w:rsidRPr="009E2701" w:rsidRDefault="000B3816" w:rsidP="000B381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E2701">
              <w:rPr>
                <w:rFonts w:ascii="Arial" w:hAnsi="Arial" w:cs="Arial"/>
                <w:sz w:val="20"/>
                <w:szCs w:val="20"/>
              </w:rPr>
              <w:t>MALHA PIQUE PRETO, GOLA E PUNHO PRETO C/ BRAZÃO DO MUNICÍPIO, E BANDEIRA DO BRASIL NA MANGA</w:t>
            </w:r>
            <w:r w:rsidR="00AC71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dxa"/>
            <w:vAlign w:val="center"/>
          </w:tcPr>
          <w:p w:rsidR="000B3816" w:rsidRDefault="000B3816" w:rsidP="00B95A1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17" w:type="dxa"/>
            <w:vAlign w:val="center"/>
          </w:tcPr>
          <w:p w:rsidR="000B3816" w:rsidRDefault="000B3816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Align w:val="center"/>
          </w:tcPr>
          <w:p w:rsidR="000B3816" w:rsidRDefault="000B3816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9B0D1C" w:rsidRPr="00903DE4" w:rsidTr="00B95A1F">
        <w:trPr>
          <w:jc w:val="center"/>
        </w:trPr>
        <w:tc>
          <w:tcPr>
            <w:tcW w:w="817" w:type="dxa"/>
            <w:vAlign w:val="center"/>
          </w:tcPr>
          <w:p w:rsidR="009B0D1C" w:rsidRDefault="00AC71AA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402" w:type="dxa"/>
            <w:vAlign w:val="center"/>
          </w:tcPr>
          <w:p w:rsidR="00AC71AA" w:rsidRPr="009E2701" w:rsidRDefault="003E256D" w:rsidP="00AC71A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992-</w:t>
            </w:r>
            <w:r w:rsidR="00417654">
              <w:rPr>
                <w:rFonts w:ascii="Arial" w:hAnsi="Arial" w:cs="Arial"/>
                <w:sz w:val="20"/>
                <w:szCs w:val="20"/>
              </w:rPr>
              <w:t xml:space="preserve">CAMISA </w:t>
            </w:r>
            <w:r w:rsidR="00AC71AA" w:rsidRPr="009E2701">
              <w:rPr>
                <w:rFonts w:ascii="Arial" w:hAnsi="Arial" w:cs="Arial"/>
                <w:sz w:val="20"/>
                <w:szCs w:val="20"/>
              </w:rPr>
              <w:t xml:space="preserve">PÓLO </w:t>
            </w:r>
            <w:r w:rsidR="00AC71AA">
              <w:rPr>
                <w:rFonts w:ascii="Arial" w:hAnsi="Arial" w:cs="Arial"/>
                <w:sz w:val="20"/>
                <w:szCs w:val="20"/>
              </w:rPr>
              <w:t xml:space="preserve">FEMININO </w:t>
            </w:r>
            <w:r w:rsidR="00AC71AA" w:rsidRPr="009E2701">
              <w:rPr>
                <w:rFonts w:ascii="Arial" w:hAnsi="Arial" w:cs="Arial"/>
                <w:sz w:val="20"/>
                <w:szCs w:val="20"/>
              </w:rPr>
              <w:t>–</w:t>
            </w:r>
            <w:r w:rsidR="00AC71AA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  <w:p w:rsidR="009B0D1C" w:rsidRPr="009E2701" w:rsidRDefault="00AC71AA" w:rsidP="00AC71A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E2701">
              <w:rPr>
                <w:rFonts w:ascii="Arial" w:hAnsi="Arial" w:cs="Arial"/>
                <w:sz w:val="20"/>
                <w:szCs w:val="20"/>
              </w:rPr>
              <w:t>MALHA PIQUE PRETO, GOLA E PUNHO PRETO C/ BRAZÃO DO MUNICÍPIO, E BANDEIRA DO BRASIL NA MANGA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dxa"/>
            <w:vAlign w:val="center"/>
          </w:tcPr>
          <w:p w:rsidR="009B0D1C" w:rsidRDefault="00AC71AA" w:rsidP="00B95A1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17" w:type="dxa"/>
            <w:vAlign w:val="center"/>
          </w:tcPr>
          <w:p w:rsidR="009B0D1C" w:rsidRDefault="009B0D1C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Align w:val="center"/>
          </w:tcPr>
          <w:p w:rsidR="009B0D1C" w:rsidRDefault="009B0D1C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C71AA" w:rsidRPr="00903DE4" w:rsidTr="00B95A1F">
        <w:trPr>
          <w:jc w:val="center"/>
        </w:trPr>
        <w:tc>
          <w:tcPr>
            <w:tcW w:w="817" w:type="dxa"/>
            <w:vAlign w:val="center"/>
          </w:tcPr>
          <w:p w:rsidR="00AC71AA" w:rsidRDefault="00AC71AA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402" w:type="dxa"/>
            <w:vAlign w:val="center"/>
          </w:tcPr>
          <w:p w:rsidR="00AC71AA" w:rsidRPr="009E2701" w:rsidRDefault="000579A7" w:rsidP="00AC71A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993-</w:t>
            </w:r>
            <w:r w:rsidR="00417654">
              <w:rPr>
                <w:rFonts w:ascii="Arial" w:hAnsi="Arial" w:cs="Arial"/>
                <w:sz w:val="20"/>
                <w:szCs w:val="20"/>
              </w:rPr>
              <w:t xml:space="preserve">CAMISA </w:t>
            </w:r>
            <w:r w:rsidR="00AC71AA" w:rsidRPr="009E2701">
              <w:rPr>
                <w:rFonts w:ascii="Arial" w:hAnsi="Arial" w:cs="Arial"/>
                <w:sz w:val="20"/>
                <w:szCs w:val="20"/>
              </w:rPr>
              <w:t xml:space="preserve">PÓLO </w:t>
            </w:r>
            <w:r w:rsidR="00AC71AA">
              <w:rPr>
                <w:rFonts w:ascii="Arial" w:hAnsi="Arial" w:cs="Arial"/>
                <w:sz w:val="20"/>
                <w:szCs w:val="20"/>
              </w:rPr>
              <w:t xml:space="preserve">FEMININO </w:t>
            </w:r>
            <w:r w:rsidR="00AC71AA" w:rsidRPr="009E2701">
              <w:rPr>
                <w:rFonts w:ascii="Arial" w:hAnsi="Arial" w:cs="Arial"/>
                <w:sz w:val="20"/>
                <w:szCs w:val="20"/>
              </w:rPr>
              <w:t>–</w:t>
            </w:r>
            <w:r w:rsidR="00AC71AA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  <w:p w:rsidR="00AC71AA" w:rsidRPr="009E2701" w:rsidRDefault="00AC71AA" w:rsidP="00AC71A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E2701">
              <w:rPr>
                <w:rFonts w:ascii="Arial" w:hAnsi="Arial" w:cs="Arial"/>
                <w:sz w:val="20"/>
                <w:szCs w:val="20"/>
              </w:rPr>
              <w:t xml:space="preserve">MALHA PIQUE PRETO, GOLA E PUNHO PRETO C/ BRAZÃO DO </w:t>
            </w:r>
            <w:r w:rsidRPr="009E2701">
              <w:rPr>
                <w:rFonts w:ascii="Arial" w:hAnsi="Arial" w:cs="Arial"/>
                <w:sz w:val="20"/>
                <w:szCs w:val="20"/>
              </w:rPr>
              <w:lastRenderedPageBreak/>
              <w:t>MUNICÍPIO, E BANDEIRA DO BRASIL NA MANGA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dxa"/>
            <w:vAlign w:val="center"/>
          </w:tcPr>
          <w:p w:rsidR="00AC71AA" w:rsidRDefault="00AC71AA" w:rsidP="00B95A1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1817" w:type="dxa"/>
            <w:vAlign w:val="center"/>
          </w:tcPr>
          <w:p w:rsidR="00AC71AA" w:rsidRDefault="00AC71AA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Align w:val="center"/>
          </w:tcPr>
          <w:p w:rsidR="00AC71AA" w:rsidRDefault="00AC71AA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AC71AA" w:rsidRPr="00903DE4" w:rsidTr="00B95A1F">
        <w:trPr>
          <w:jc w:val="center"/>
        </w:trPr>
        <w:tc>
          <w:tcPr>
            <w:tcW w:w="817" w:type="dxa"/>
            <w:vAlign w:val="center"/>
          </w:tcPr>
          <w:p w:rsidR="00AC71AA" w:rsidRDefault="00AC71AA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  <w:vAlign w:val="center"/>
          </w:tcPr>
          <w:p w:rsidR="00AC71AA" w:rsidRPr="009E2701" w:rsidRDefault="00A3069F" w:rsidP="00AC71A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994-</w:t>
            </w:r>
            <w:r w:rsidR="00417654">
              <w:rPr>
                <w:rFonts w:ascii="Arial" w:hAnsi="Arial" w:cs="Arial"/>
                <w:sz w:val="20"/>
                <w:szCs w:val="20"/>
              </w:rPr>
              <w:t>CAMISA</w:t>
            </w:r>
            <w:r w:rsidR="00AC71AA" w:rsidRPr="009E2701">
              <w:rPr>
                <w:rFonts w:ascii="Arial" w:hAnsi="Arial" w:cs="Arial"/>
                <w:sz w:val="20"/>
                <w:szCs w:val="20"/>
              </w:rPr>
              <w:t xml:space="preserve"> PÓLO </w:t>
            </w:r>
            <w:r w:rsidR="00AC71AA">
              <w:rPr>
                <w:rFonts w:ascii="Arial" w:hAnsi="Arial" w:cs="Arial"/>
                <w:sz w:val="20"/>
                <w:szCs w:val="20"/>
              </w:rPr>
              <w:t xml:space="preserve">FEMININO </w:t>
            </w:r>
            <w:r w:rsidR="00AC71AA" w:rsidRPr="009E2701">
              <w:rPr>
                <w:rFonts w:ascii="Arial" w:hAnsi="Arial" w:cs="Arial"/>
                <w:sz w:val="20"/>
                <w:szCs w:val="20"/>
              </w:rPr>
              <w:t>–</w:t>
            </w:r>
            <w:r w:rsidR="00AC71AA">
              <w:rPr>
                <w:rFonts w:ascii="Arial" w:hAnsi="Arial" w:cs="Arial"/>
                <w:sz w:val="20"/>
                <w:szCs w:val="20"/>
              </w:rPr>
              <w:t xml:space="preserve"> GG</w:t>
            </w:r>
          </w:p>
          <w:p w:rsidR="00AC71AA" w:rsidRPr="009E2701" w:rsidRDefault="00AC71AA" w:rsidP="00AC71A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E2701">
              <w:rPr>
                <w:rFonts w:ascii="Arial" w:hAnsi="Arial" w:cs="Arial"/>
                <w:sz w:val="20"/>
                <w:szCs w:val="20"/>
              </w:rPr>
              <w:t>MALHA PIQUE PRETO, GOLA E PUNHO PRETO C/ BRAZÃO DO MUNICÍPIO, E BANDEIRA DO BRASIL NA MANGA</w:t>
            </w:r>
            <w:r w:rsidR="00A306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dxa"/>
            <w:vAlign w:val="center"/>
          </w:tcPr>
          <w:p w:rsidR="00AC71AA" w:rsidRDefault="00AC71AA" w:rsidP="00B95A1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817" w:type="dxa"/>
            <w:vAlign w:val="center"/>
          </w:tcPr>
          <w:p w:rsidR="00AC71AA" w:rsidRDefault="00AC71AA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Align w:val="center"/>
          </w:tcPr>
          <w:p w:rsidR="00AC71AA" w:rsidRDefault="00AC71AA" w:rsidP="00B95A1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B3080" w:rsidRPr="002E7E56" w:rsidTr="00B95A1F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0B3080" w:rsidRPr="0091794E" w:rsidRDefault="000B3080" w:rsidP="00B95A1F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0B3080" w:rsidRPr="002E7E56" w:rsidRDefault="000B3080" w:rsidP="00F724F2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</w:p>
        </w:tc>
      </w:tr>
    </w:tbl>
    <w:p w:rsidR="00324E5C" w:rsidRDefault="00324E5C" w:rsidP="00581FD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67AF7" w:rsidRDefault="003B7EBA" w:rsidP="00581FD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Obs.: Valor Total Estimado com base em levantamento dos preços prat</w:t>
      </w:r>
      <w:r w:rsidR="007C7ED2">
        <w:rPr>
          <w:rFonts w:ascii="Arial" w:hAnsi="Arial" w:cs="Arial"/>
          <w:sz w:val="24"/>
          <w:szCs w:val="24"/>
        </w:rPr>
        <w:t>icados no mercado local, e regional.</w:t>
      </w:r>
    </w:p>
    <w:p w:rsidR="007C7ED2" w:rsidRDefault="007C7ED2" w:rsidP="00581FD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bookmarkStart w:id="0" w:name="_GoBack"/>
      <w:bookmarkEnd w:id="0"/>
    </w:p>
    <w:p w:rsidR="006927B2" w:rsidRDefault="006927B2" w:rsidP="00581FD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515D8" w:rsidRPr="00D80EF4" w:rsidRDefault="006927B2" w:rsidP="00D80EF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da proposta: 60 dias.                       Data: </w:t>
      </w:r>
      <w:r w:rsidR="007C7ED2" w:rsidRPr="007C7ED2">
        <w:rPr>
          <w:rFonts w:ascii="Arial" w:hAnsi="Arial" w:cs="Arial"/>
          <w:b/>
          <w:sz w:val="24"/>
          <w:szCs w:val="24"/>
        </w:rPr>
        <w:t>21/11/2022</w:t>
      </w:r>
      <w:r w:rsidR="00CD7547" w:rsidRPr="007C7ED2">
        <w:rPr>
          <w:rFonts w:ascii="Arial" w:hAnsi="Arial" w:cs="Arial"/>
          <w:b/>
          <w:sz w:val="24"/>
          <w:szCs w:val="24"/>
        </w:rPr>
        <w:t xml:space="preserve">  </w:t>
      </w:r>
      <w:r w:rsidR="00CD7547">
        <w:rPr>
          <w:rFonts w:ascii="Arial" w:hAnsi="Arial" w:cs="Arial"/>
          <w:b/>
          <w:sz w:val="24"/>
          <w:szCs w:val="24"/>
        </w:rPr>
        <w:t xml:space="preserve">          </w:t>
      </w:r>
      <w:r w:rsidR="00CD6841">
        <w:rPr>
          <w:rFonts w:ascii="Arial" w:hAnsi="Arial" w:cs="Arial"/>
          <w:b/>
          <w:sz w:val="24"/>
          <w:szCs w:val="24"/>
        </w:rPr>
        <w:t xml:space="preserve">                    </w:t>
      </w:r>
      <w:r w:rsidR="00FB6FBA">
        <w:rPr>
          <w:rFonts w:ascii="Arial" w:hAnsi="Arial" w:cs="Arial"/>
          <w:b/>
          <w:sz w:val="24"/>
          <w:szCs w:val="24"/>
        </w:rPr>
        <w:t xml:space="preserve">    </w:t>
      </w:r>
      <w:r w:rsidR="00D80EF4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F10F60">
        <w:rPr>
          <w:rFonts w:ascii="Arial" w:hAnsi="Arial" w:cs="Arial"/>
          <w:b/>
          <w:sz w:val="24"/>
          <w:szCs w:val="24"/>
        </w:rPr>
        <w:t xml:space="preserve"> CONTRATO</w:t>
      </w:r>
    </w:p>
    <w:p w:rsidR="00527734" w:rsidRDefault="0093767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 w:rsidR="00A31786">
        <w:rPr>
          <w:rFonts w:ascii="Arial" w:hAnsi="Arial" w:cs="Arial"/>
          <w:sz w:val="24"/>
          <w:szCs w:val="24"/>
        </w:rPr>
        <w:t>entrega do material</w:t>
      </w:r>
      <w:r w:rsidR="00DC2A7D">
        <w:rPr>
          <w:rFonts w:ascii="Arial" w:hAnsi="Arial" w:cs="Arial"/>
          <w:sz w:val="24"/>
          <w:szCs w:val="24"/>
        </w:rPr>
        <w:t>, mediante a nota fiscal.</w:t>
      </w:r>
    </w:p>
    <w:p w:rsidR="00D80EF4" w:rsidRDefault="00D80EF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50A3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(Espaço Reservado ao Setor da Contabilidade)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</w:t>
            </w:r>
            <w:r w:rsidRPr="00781E58">
              <w:rPr>
                <w:rFonts w:ascii="Arial" w:hAnsi="Arial" w:cs="Arial"/>
                <w:sz w:val="24"/>
                <w:szCs w:val="24"/>
              </w:rPr>
              <w:t>Legislativo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2D2B31" w:rsidRPr="00781E58" w:rsidRDefault="001242CC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D83BB5">
              <w:rPr>
                <w:rFonts w:ascii="Arial" w:hAnsi="Arial" w:cs="Arial"/>
                <w:sz w:val="24"/>
                <w:szCs w:val="24"/>
              </w:rPr>
              <w:t xml:space="preserve"> - Material de Consumo</w:t>
            </w:r>
          </w:p>
        </w:tc>
      </w:tr>
      <w:tr w:rsidR="00945E95" w:rsidTr="002D2B31">
        <w:trPr>
          <w:trHeight w:val="510"/>
        </w:trPr>
        <w:tc>
          <w:tcPr>
            <w:tcW w:w="2911" w:type="dxa"/>
            <w:vAlign w:val="center"/>
          </w:tcPr>
          <w:p w:rsidR="00945E95" w:rsidRPr="00771C49" w:rsidRDefault="00945E95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945E95" w:rsidRPr="00781E58" w:rsidRDefault="00945E95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</w:t>
            </w:r>
            <w:r w:rsidR="001C626B">
              <w:rPr>
                <w:rFonts w:ascii="Arial" w:hAnsi="Arial" w:cs="Arial"/>
                <w:sz w:val="24"/>
                <w:szCs w:val="24"/>
              </w:rPr>
              <w:t xml:space="preserve"> –Equipamentos e Material Permanente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71C49"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</w:tcPr>
          <w:p w:rsidR="002D2B31" w:rsidRPr="00781E58" w:rsidRDefault="00116CF9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3.3.90.39.00-Outros Serviços de Terceiros – Pessoa Jurídica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ED1393" w:rsidRDefault="00ED1393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ED1393" w:rsidRDefault="00ED1393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AC12BC">
        <w:rPr>
          <w:rFonts w:ascii="Arial" w:hAnsi="Arial" w:cs="Arial"/>
          <w:sz w:val="24"/>
          <w:szCs w:val="24"/>
        </w:rPr>
        <w:t xml:space="preserve">Prestação do serviço </w:t>
      </w:r>
      <w:r w:rsidR="0091794E">
        <w:rPr>
          <w:rFonts w:ascii="Arial" w:hAnsi="Arial" w:cs="Arial"/>
          <w:sz w:val="24"/>
          <w:szCs w:val="24"/>
        </w:rPr>
        <w:t>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2D2B31" w:rsidRPr="00527734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527734" w:rsidRDefault="008B757D" w:rsidP="006927B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D80EF4" w:rsidRPr="006927B2" w:rsidRDefault="00D80EF4" w:rsidP="006927B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2D2B31" w:rsidRPr="002D2B31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D76D32">
        <w:rPr>
          <w:rFonts w:ascii="Arial" w:hAnsi="Arial" w:cs="Arial"/>
          <w:sz w:val="24"/>
          <w:szCs w:val="24"/>
        </w:rPr>
        <w:t>, no prazo máximo de até 1</w:t>
      </w:r>
      <w:r w:rsidR="0093767A" w:rsidRPr="0093767A">
        <w:rPr>
          <w:rFonts w:ascii="Arial" w:hAnsi="Arial" w:cs="Arial"/>
          <w:sz w:val="24"/>
          <w:szCs w:val="24"/>
        </w:rPr>
        <w:t>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013C0F" w:rsidRDefault="00013C0F" w:rsidP="00ED139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</w:t>
      </w:r>
      <w:r w:rsidR="009C2CC1">
        <w:rPr>
          <w:rFonts w:ascii="Arial" w:hAnsi="Arial" w:cs="Arial"/>
          <w:sz w:val="24"/>
          <w:szCs w:val="24"/>
        </w:rPr>
        <w:t xml:space="preserve">Macabu, </w:t>
      </w:r>
      <w:r w:rsidR="007C7ED2">
        <w:rPr>
          <w:rFonts w:ascii="Arial" w:hAnsi="Arial" w:cs="Arial"/>
          <w:sz w:val="24"/>
          <w:szCs w:val="24"/>
        </w:rPr>
        <w:t>21</w:t>
      </w:r>
      <w:r w:rsidR="00F91697">
        <w:rPr>
          <w:rFonts w:ascii="Arial" w:hAnsi="Arial" w:cs="Arial"/>
          <w:sz w:val="24"/>
          <w:szCs w:val="24"/>
        </w:rPr>
        <w:t xml:space="preserve"> </w:t>
      </w:r>
      <w:r w:rsidR="00BF4DD8">
        <w:rPr>
          <w:rFonts w:ascii="Arial" w:hAnsi="Arial" w:cs="Arial"/>
          <w:sz w:val="24"/>
          <w:szCs w:val="24"/>
        </w:rPr>
        <w:t>de</w:t>
      </w:r>
      <w:r w:rsidR="00501899">
        <w:rPr>
          <w:rFonts w:ascii="Arial" w:hAnsi="Arial" w:cs="Arial"/>
          <w:sz w:val="24"/>
          <w:szCs w:val="24"/>
        </w:rPr>
        <w:t xml:space="preserve"> novembro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2D2B31">
        <w:rPr>
          <w:rFonts w:ascii="Arial" w:hAnsi="Arial" w:cs="Arial"/>
          <w:sz w:val="24"/>
          <w:szCs w:val="24"/>
        </w:rPr>
        <w:t>202</w:t>
      </w:r>
      <w:r w:rsidR="00581FD3">
        <w:rPr>
          <w:rFonts w:ascii="Arial" w:hAnsi="Arial" w:cs="Arial"/>
          <w:sz w:val="24"/>
          <w:szCs w:val="24"/>
        </w:rPr>
        <w:t>2</w:t>
      </w:r>
      <w:r w:rsidR="0093767A">
        <w:rPr>
          <w:rFonts w:ascii="Arial" w:hAnsi="Arial" w:cs="Arial"/>
          <w:sz w:val="24"/>
          <w:szCs w:val="24"/>
        </w:rPr>
        <w:t>.</w:t>
      </w:r>
    </w:p>
    <w:p w:rsidR="00E515D8" w:rsidRDefault="00E515D8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E515D8" w:rsidRDefault="00E515D8" w:rsidP="00467AF7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3767A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>Secretário Geral da Câmara</w:t>
      </w:r>
    </w:p>
    <w:p w:rsidR="009A173A" w:rsidRPr="00A8327A" w:rsidRDefault="002D2B31" w:rsidP="00A832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sectPr w:rsidR="009A173A" w:rsidRPr="00A8327A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6F4" w:rsidRDefault="004966F4" w:rsidP="00917B9E">
      <w:pPr>
        <w:spacing w:after="0" w:line="240" w:lineRule="auto"/>
      </w:pPr>
      <w:r>
        <w:separator/>
      </w:r>
    </w:p>
  </w:endnote>
  <w:endnote w:type="continuationSeparator" w:id="0">
    <w:p w:rsidR="004966F4" w:rsidRDefault="004966F4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Praça Dr. José Bonifácio </w:t>
    </w:r>
    <w:proofErr w:type="spellStart"/>
    <w:r w:rsidRPr="0084149F">
      <w:rPr>
        <w:rFonts w:ascii="Arial" w:hAnsi="Arial" w:cs="Arial"/>
        <w:sz w:val="18"/>
        <w:szCs w:val="18"/>
      </w:rPr>
      <w:t>Tassara</w:t>
    </w:r>
    <w:proofErr w:type="spellEnd"/>
    <w:r w:rsidRPr="0084149F">
      <w:rPr>
        <w:rFonts w:ascii="Arial" w:hAnsi="Arial" w:cs="Arial"/>
        <w:sz w:val="18"/>
        <w:szCs w:val="18"/>
      </w:rPr>
      <w:t>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6F4" w:rsidRDefault="004966F4" w:rsidP="00917B9E">
      <w:pPr>
        <w:spacing w:after="0" w:line="240" w:lineRule="auto"/>
      </w:pPr>
      <w:r>
        <w:separator/>
      </w:r>
    </w:p>
  </w:footnote>
  <w:footnote w:type="continuationSeparator" w:id="0">
    <w:p w:rsidR="004966F4" w:rsidRDefault="004966F4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FABC2C" wp14:editId="6B11BE58">
          <wp:simplePos x="0" y="0"/>
          <wp:positionH relativeFrom="margin">
            <wp:align>center</wp:align>
          </wp:positionH>
          <wp:positionV relativeFrom="margin">
            <wp:posOffset>-1280160</wp:posOffset>
          </wp:positionV>
          <wp:extent cx="714375" cy="790575"/>
          <wp:effectExtent l="0" t="0" r="9525" b="9525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2747C5" w:rsidRDefault="002747C5" w:rsidP="00E57687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B6632"/>
    <w:multiLevelType w:val="hybridMultilevel"/>
    <w:tmpl w:val="2DE28AD4"/>
    <w:lvl w:ilvl="0" w:tplc="E506DCA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2986"/>
    <w:multiLevelType w:val="hybridMultilevel"/>
    <w:tmpl w:val="3A1A66A6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D54283A"/>
    <w:multiLevelType w:val="hybridMultilevel"/>
    <w:tmpl w:val="82D47B84"/>
    <w:lvl w:ilvl="0" w:tplc="EEBE9422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C6D97"/>
    <w:multiLevelType w:val="hybridMultilevel"/>
    <w:tmpl w:val="F6526F08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3C0F"/>
    <w:rsid w:val="00016EED"/>
    <w:rsid w:val="00021BEC"/>
    <w:rsid w:val="000224F7"/>
    <w:rsid w:val="000245E5"/>
    <w:rsid w:val="00036D28"/>
    <w:rsid w:val="00056565"/>
    <w:rsid w:val="000579A7"/>
    <w:rsid w:val="000B3080"/>
    <w:rsid w:val="000B3816"/>
    <w:rsid w:val="000B3958"/>
    <w:rsid w:val="000C5787"/>
    <w:rsid w:val="000C6099"/>
    <w:rsid w:val="000C7046"/>
    <w:rsid w:val="000D3B6E"/>
    <w:rsid w:val="000E1499"/>
    <w:rsid w:val="00103D1D"/>
    <w:rsid w:val="00105AE9"/>
    <w:rsid w:val="001074E8"/>
    <w:rsid w:val="00116CF9"/>
    <w:rsid w:val="00117233"/>
    <w:rsid w:val="00120B59"/>
    <w:rsid w:val="001242CC"/>
    <w:rsid w:val="00127559"/>
    <w:rsid w:val="0012756B"/>
    <w:rsid w:val="00180232"/>
    <w:rsid w:val="001814A1"/>
    <w:rsid w:val="00183E3B"/>
    <w:rsid w:val="001A1BA6"/>
    <w:rsid w:val="001C01C9"/>
    <w:rsid w:val="001C626B"/>
    <w:rsid w:val="001D4387"/>
    <w:rsid w:val="001E1AA9"/>
    <w:rsid w:val="001E2446"/>
    <w:rsid w:val="001F22C6"/>
    <w:rsid w:val="00206A60"/>
    <w:rsid w:val="00212743"/>
    <w:rsid w:val="002162A6"/>
    <w:rsid w:val="0022295A"/>
    <w:rsid w:val="0024649E"/>
    <w:rsid w:val="00255E1E"/>
    <w:rsid w:val="00257417"/>
    <w:rsid w:val="00260123"/>
    <w:rsid w:val="00263764"/>
    <w:rsid w:val="002651BB"/>
    <w:rsid w:val="00266516"/>
    <w:rsid w:val="00271C80"/>
    <w:rsid w:val="002747C5"/>
    <w:rsid w:val="00274BFE"/>
    <w:rsid w:val="0028004A"/>
    <w:rsid w:val="00294459"/>
    <w:rsid w:val="002A2B3C"/>
    <w:rsid w:val="002B5E6D"/>
    <w:rsid w:val="002C2727"/>
    <w:rsid w:val="002C755C"/>
    <w:rsid w:val="002D2460"/>
    <w:rsid w:val="002D2B31"/>
    <w:rsid w:val="002E1E54"/>
    <w:rsid w:val="002E5BA1"/>
    <w:rsid w:val="002E7E56"/>
    <w:rsid w:val="002F0BBC"/>
    <w:rsid w:val="00304379"/>
    <w:rsid w:val="00312A84"/>
    <w:rsid w:val="00320646"/>
    <w:rsid w:val="00324E5C"/>
    <w:rsid w:val="003322DA"/>
    <w:rsid w:val="00334DE5"/>
    <w:rsid w:val="00335566"/>
    <w:rsid w:val="003401DA"/>
    <w:rsid w:val="00355EAE"/>
    <w:rsid w:val="00360C2B"/>
    <w:rsid w:val="003632CD"/>
    <w:rsid w:val="0037720E"/>
    <w:rsid w:val="00386479"/>
    <w:rsid w:val="003957CE"/>
    <w:rsid w:val="003B7EBA"/>
    <w:rsid w:val="003C5F05"/>
    <w:rsid w:val="003E256D"/>
    <w:rsid w:val="003E5E72"/>
    <w:rsid w:val="003F449C"/>
    <w:rsid w:val="003F4C6F"/>
    <w:rsid w:val="00404B8F"/>
    <w:rsid w:val="0040737C"/>
    <w:rsid w:val="00415FFE"/>
    <w:rsid w:val="00417654"/>
    <w:rsid w:val="00434DE6"/>
    <w:rsid w:val="00436BFE"/>
    <w:rsid w:val="004471EF"/>
    <w:rsid w:val="00457F34"/>
    <w:rsid w:val="00467AF7"/>
    <w:rsid w:val="004705EB"/>
    <w:rsid w:val="00471757"/>
    <w:rsid w:val="004838F6"/>
    <w:rsid w:val="004930AA"/>
    <w:rsid w:val="004966F4"/>
    <w:rsid w:val="004A2260"/>
    <w:rsid w:val="004B19CC"/>
    <w:rsid w:val="004E2600"/>
    <w:rsid w:val="004E57DF"/>
    <w:rsid w:val="00501899"/>
    <w:rsid w:val="00520EFB"/>
    <w:rsid w:val="00521323"/>
    <w:rsid w:val="00527734"/>
    <w:rsid w:val="00552BFA"/>
    <w:rsid w:val="00553B68"/>
    <w:rsid w:val="005612CE"/>
    <w:rsid w:val="00561BCC"/>
    <w:rsid w:val="00566AA1"/>
    <w:rsid w:val="00581FD3"/>
    <w:rsid w:val="0059043B"/>
    <w:rsid w:val="005A0884"/>
    <w:rsid w:val="005A7992"/>
    <w:rsid w:val="005B2E46"/>
    <w:rsid w:val="005B379C"/>
    <w:rsid w:val="005C0706"/>
    <w:rsid w:val="005D143E"/>
    <w:rsid w:val="005D50A3"/>
    <w:rsid w:val="005D54CE"/>
    <w:rsid w:val="005E4EF2"/>
    <w:rsid w:val="005E7EAE"/>
    <w:rsid w:val="00602337"/>
    <w:rsid w:val="00604936"/>
    <w:rsid w:val="00605338"/>
    <w:rsid w:val="006277E3"/>
    <w:rsid w:val="006324E5"/>
    <w:rsid w:val="006400B8"/>
    <w:rsid w:val="00677D4F"/>
    <w:rsid w:val="00683CE2"/>
    <w:rsid w:val="00683E4C"/>
    <w:rsid w:val="006867A6"/>
    <w:rsid w:val="00691AA0"/>
    <w:rsid w:val="006927B2"/>
    <w:rsid w:val="00696361"/>
    <w:rsid w:val="006A2FD9"/>
    <w:rsid w:val="006B327D"/>
    <w:rsid w:val="006D5F7C"/>
    <w:rsid w:val="006E56CA"/>
    <w:rsid w:val="006F3765"/>
    <w:rsid w:val="00711860"/>
    <w:rsid w:val="00713F33"/>
    <w:rsid w:val="00720951"/>
    <w:rsid w:val="007232E0"/>
    <w:rsid w:val="00730F83"/>
    <w:rsid w:val="00733302"/>
    <w:rsid w:val="00735A00"/>
    <w:rsid w:val="007366CC"/>
    <w:rsid w:val="00747F63"/>
    <w:rsid w:val="0076212A"/>
    <w:rsid w:val="00763020"/>
    <w:rsid w:val="00767203"/>
    <w:rsid w:val="00771C49"/>
    <w:rsid w:val="00772C32"/>
    <w:rsid w:val="00781E58"/>
    <w:rsid w:val="00785FDB"/>
    <w:rsid w:val="00786124"/>
    <w:rsid w:val="007918E1"/>
    <w:rsid w:val="007A2FD4"/>
    <w:rsid w:val="007A3CE2"/>
    <w:rsid w:val="007A6A0D"/>
    <w:rsid w:val="007B5BF4"/>
    <w:rsid w:val="007B6BFA"/>
    <w:rsid w:val="007C0878"/>
    <w:rsid w:val="007C5CF3"/>
    <w:rsid w:val="007C7ED2"/>
    <w:rsid w:val="007F5511"/>
    <w:rsid w:val="0080551E"/>
    <w:rsid w:val="00821624"/>
    <w:rsid w:val="00833952"/>
    <w:rsid w:val="0084149F"/>
    <w:rsid w:val="00841A1B"/>
    <w:rsid w:val="00844A6F"/>
    <w:rsid w:val="00845CDC"/>
    <w:rsid w:val="00845DC1"/>
    <w:rsid w:val="00846F06"/>
    <w:rsid w:val="0085683C"/>
    <w:rsid w:val="0087704A"/>
    <w:rsid w:val="008773BC"/>
    <w:rsid w:val="0088608D"/>
    <w:rsid w:val="008A0ED8"/>
    <w:rsid w:val="008A3202"/>
    <w:rsid w:val="008B0104"/>
    <w:rsid w:val="008B3A07"/>
    <w:rsid w:val="008B757D"/>
    <w:rsid w:val="008C7585"/>
    <w:rsid w:val="008E636E"/>
    <w:rsid w:val="008E7043"/>
    <w:rsid w:val="008F0499"/>
    <w:rsid w:val="008F2D7E"/>
    <w:rsid w:val="009021A0"/>
    <w:rsid w:val="00903DE4"/>
    <w:rsid w:val="009078AA"/>
    <w:rsid w:val="00912FEA"/>
    <w:rsid w:val="0091794E"/>
    <w:rsid w:val="00917B9E"/>
    <w:rsid w:val="00921259"/>
    <w:rsid w:val="00933B02"/>
    <w:rsid w:val="0093767A"/>
    <w:rsid w:val="00937E16"/>
    <w:rsid w:val="00937F55"/>
    <w:rsid w:val="00945E95"/>
    <w:rsid w:val="00956354"/>
    <w:rsid w:val="00964DE0"/>
    <w:rsid w:val="009658C4"/>
    <w:rsid w:val="0098308E"/>
    <w:rsid w:val="009837D3"/>
    <w:rsid w:val="0099153D"/>
    <w:rsid w:val="009A0F32"/>
    <w:rsid w:val="009A173A"/>
    <w:rsid w:val="009A3159"/>
    <w:rsid w:val="009A5785"/>
    <w:rsid w:val="009A7B49"/>
    <w:rsid w:val="009B0D1C"/>
    <w:rsid w:val="009C10C0"/>
    <w:rsid w:val="009C2CC1"/>
    <w:rsid w:val="009C3CF1"/>
    <w:rsid w:val="009C4BC3"/>
    <w:rsid w:val="009D0BCD"/>
    <w:rsid w:val="009D1AA3"/>
    <w:rsid w:val="009E2701"/>
    <w:rsid w:val="009E442F"/>
    <w:rsid w:val="009E71FB"/>
    <w:rsid w:val="009E72B7"/>
    <w:rsid w:val="009F68C2"/>
    <w:rsid w:val="009F74D0"/>
    <w:rsid w:val="00A06937"/>
    <w:rsid w:val="00A078F5"/>
    <w:rsid w:val="00A11096"/>
    <w:rsid w:val="00A11601"/>
    <w:rsid w:val="00A20585"/>
    <w:rsid w:val="00A207E9"/>
    <w:rsid w:val="00A22C69"/>
    <w:rsid w:val="00A3069F"/>
    <w:rsid w:val="00A31786"/>
    <w:rsid w:val="00A34799"/>
    <w:rsid w:val="00A35E85"/>
    <w:rsid w:val="00A433A5"/>
    <w:rsid w:val="00A43620"/>
    <w:rsid w:val="00A516A0"/>
    <w:rsid w:val="00A70216"/>
    <w:rsid w:val="00A82B2B"/>
    <w:rsid w:val="00A8327A"/>
    <w:rsid w:val="00A93CBB"/>
    <w:rsid w:val="00A96DEB"/>
    <w:rsid w:val="00AA0BFA"/>
    <w:rsid w:val="00AA6AD5"/>
    <w:rsid w:val="00AB004E"/>
    <w:rsid w:val="00AB37E5"/>
    <w:rsid w:val="00AC012E"/>
    <w:rsid w:val="00AC12BC"/>
    <w:rsid w:val="00AC71AA"/>
    <w:rsid w:val="00AE27B7"/>
    <w:rsid w:val="00B04070"/>
    <w:rsid w:val="00B04A05"/>
    <w:rsid w:val="00B07306"/>
    <w:rsid w:val="00B22690"/>
    <w:rsid w:val="00B27239"/>
    <w:rsid w:val="00B44F06"/>
    <w:rsid w:val="00B5176A"/>
    <w:rsid w:val="00B54970"/>
    <w:rsid w:val="00B558AE"/>
    <w:rsid w:val="00B746A2"/>
    <w:rsid w:val="00B7741A"/>
    <w:rsid w:val="00B85F13"/>
    <w:rsid w:val="00B96157"/>
    <w:rsid w:val="00B973B7"/>
    <w:rsid w:val="00BA30E6"/>
    <w:rsid w:val="00BA330C"/>
    <w:rsid w:val="00BA4354"/>
    <w:rsid w:val="00BB0C4F"/>
    <w:rsid w:val="00BB57E8"/>
    <w:rsid w:val="00BC7965"/>
    <w:rsid w:val="00BD2DD6"/>
    <w:rsid w:val="00BE1A9A"/>
    <w:rsid w:val="00BF4DD8"/>
    <w:rsid w:val="00C0012A"/>
    <w:rsid w:val="00C15E36"/>
    <w:rsid w:val="00C34313"/>
    <w:rsid w:val="00C43135"/>
    <w:rsid w:val="00C618DD"/>
    <w:rsid w:val="00CA149E"/>
    <w:rsid w:val="00CA1DB9"/>
    <w:rsid w:val="00CB1894"/>
    <w:rsid w:val="00CD6841"/>
    <w:rsid w:val="00CD7547"/>
    <w:rsid w:val="00CE19E9"/>
    <w:rsid w:val="00CE7CB3"/>
    <w:rsid w:val="00CF19C1"/>
    <w:rsid w:val="00CF6010"/>
    <w:rsid w:val="00D2722A"/>
    <w:rsid w:val="00D33421"/>
    <w:rsid w:val="00D36392"/>
    <w:rsid w:val="00D41D88"/>
    <w:rsid w:val="00D435BC"/>
    <w:rsid w:val="00D556D0"/>
    <w:rsid w:val="00D6306B"/>
    <w:rsid w:val="00D76D32"/>
    <w:rsid w:val="00D806CA"/>
    <w:rsid w:val="00D80EF4"/>
    <w:rsid w:val="00D83BB5"/>
    <w:rsid w:val="00D864A9"/>
    <w:rsid w:val="00D9180C"/>
    <w:rsid w:val="00DA6AED"/>
    <w:rsid w:val="00DC2A33"/>
    <w:rsid w:val="00DC2A7D"/>
    <w:rsid w:val="00DC56F7"/>
    <w:rsid w:val="00DE3405"/>
    <w:rsid w:val="00DE3F3E"/>
    <w:rsid w:val="00DE6088"/>
    <w:rsid w:val="00DF2974"/>
    <w:rsid w:val="00E01B44"/>
    <w:rsid w:val="00E022F4"/>
    <w:rsid w:val="00E03191"/>
    <w:rsid w:val="00E11F62"/>
    <w:rsid w:val="00E1352D"/>
    <w:rsid w:val="00E355BB"/>
    <w:rsid w:val="00E37DA7"/>
    <w:rsid w:val="00E515D8"/>
    <w:rsid w:val="00E52E2C"/>
    <w:rsid w:val="00E57687"/>
    <w:rsid w:val="00E70ACA"/>
    <w:rsid w:val="00E72084"/>
    <w:rsid w:val="00E74EAD"/>
    <w:rsid w:val="00E907EC"/>
    <w:rsid w:val="00EA2273"/>
    <w:rsid w:val="00EA6D36"/>
    <w:rsid w:val="00EC5D02"/>
    <w:rsid w:val="00EC5DB1"/>
    <w:rsid w:val="00ED1393"/>
    <w:rsid w:val="00ED1644"/>
    <w:rsid w:val="00ED3685"/>
    <w:rsid w:val="00EE3030"/>
    <w:rsid w:val="00EE3BD5"/>
    <w:rsid w:val="00EE3FAF"/>
    <w:rsid w:val="00EF4289"/>
    <w:rsid w:val="00EF613E"/>
    <w:rsid w:val="00F04EDE"/>
    <w:rsid w:val="00F10F60"/>
    <w:rsid w:val="00F263B4"/>
    <w:rsid w:val="00F36DAE"/>
    <w:rsid w:val="00F51213"/>
    <w:rsid w:val="00F5631C"/>
    <w:rsid w:val="00F563A8"/>
    <w:rsid w:val="00F61491"/>
    <w:rsid w:val="00F70EDF"/>
    <w:rsid w:val="00F716A0"/>
    <w:rsid w:val="00F724F2"/>
    <w:rsid w:val="00F7340E"/>
    <w:rsid w:val="00F73D71"/>
    <w:rsid w:val="00F8041B"/>
    <w:rsid w:val="00F91396"/>
    <w:rsid w:val="00F91697"/>
    <w:rsid w:val="00F9530A"/>
    <w:rsid w:val="00FB439B"/>
    <w:rsid w:val="00FB4BFF"/>
    <w:rsid w:val="00FB6FBA"/>
    <w:rsid w:val="00FC14CC"/>
    <w:rsid w:val="00FC7572"/>
    <w:rsid w:val="00FD0C65"/>
    <w:rsid w:val="00FE4B4F"/>
    <w:rsid w:val="00FE6892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E05A87-3A37-413B-A66B-A69D53BA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77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77E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 w:eastAsia="en-US"/>
    </w:rPr>
  </w:style>
  <w:style w:type="paragraph" w:styleId="SemEspaamento">
    <w:name w:val="No Spacing"/>
    <w:uiPriority w:val="1"/>
    <w:qFormat/>
    <w:rsid w:val="007C5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F835-FC09-409D-A205-7DB48A47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945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Conta da Microsoft</cp:lastModifiedBy>
  <cp:revision>149</cp:revision>
  <cp:lastPrinted>2022-07-20T15:24:00Z</cp:lastPrinted>
  <dcterms:created xsi:type="dcterms:W3CDTF">2021-02-23T13:00:00Z</dcterms:created>
  <dcterms:modified xsi:type="dcterms:W3CDTF">2022-11-21T18:28:00Z</dcterms:modified>
</cp:coreProperties>
</file>