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C0F" w:rsidRPr="00CF6010" w:rsidRDefault="00013C0F" w:rsidP="004F0649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013C0F" w:rsidRPr="00013C0F" w:rsidRDefault="00CF6010" w:rsidP="00013C0F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CF6010">
        <w:rPr>
          <w:rFonts w:ascii="Arial" w:hAnsi="Arial" w:cs="Arial"/>
          <w:b/>
          <w:sz w:val="28"/>
          <w:szCs w:val="28"/>
          <w:u w:val="single"/>
        </w:rPr>
        <w:t>PROJETO BÁSICO</w:t>
      </w:r>
    </w:p>
    <w:p w:rsidR="00013C0F" w:rsidRPr="00CF6010" w:rsidRDefault="00013C0F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CF6010">
        <w:rPr>
          <w:rFonts w:ascii="Arial" w:hAnsi="Arial" w:cs="Arial"/>
          <w:b/>
          <w:sz w:val="24"/>
          <w:szCs w:val="24"/>
        </w:rPr>
        <w:t>DO</w:t>
      </w:r>
      <w:r w:rsidRPr="00CF6010">
        <w:rPr>
          <w:rFonts w:ascii="Arial" w:hAnsi="Arial" w:cs="Arial"/>
          <w:sz w:val="24"/>
          <w:szCs w:val="24"/>
        </w:rPr>
        <w:t xml:space="preserve"> </w:t>
      </w:r>
      <w:r w:rsidRPr="00CF6010">
        <w:rPr>
          <w:rFonts w:ascii="Arial" w:hAnsi="Arial" w:cs="Arial"/>
          <w:b/>
          <w:sz w:val="24"/>
          <w:szCs w:val="24"/>
        </w:rPr>
        <w:t>OBJETO</w:t>
      </w:r>
    </w:p>
    <w:p w:rsidR="00501899" w:rsidRPr="00EB2463" w:rsidRDefault="002A3359" w:rsidP="00821624">
      <w:pPr>
        <w:spacing w:after="12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4E4348">
        <w:rPr>
          <w:rFonts w:ascii="Arial" w:hAnsi="Arial" w:cs="Arial"/>
          <w:sz w:val="24"/>
          <w:szCs w:val="24"/>
        </w:rPr>
        <w:t>Aquisição de Material Permanente de (</w:t>
      </w:r>
      <w:r w:rsidR="00060CC6" w:rsidRPr="004E4348">
        <w:rPr>
          <w:rFonts w:ascii="Arial" w:hAnsi="Arial" w:cs="Arial"/>
          <w:sz w:val="24"/>
          <w:szCs w:val="24"/>
        </w:rPr>
        <w:t>Hardware) equipamentos para Gestão Automatizada dos trabalhos em Plenário (Painel Eletrônico de Votação) com a devida</w:t>
      </w:r>
      <w:r w:rsidR="00DE6B45" w:rsidRPr="004E4348">
        <w:rPr>
          <w:rFonts w:ascii="Arial" w:hAnsi="Arial" w:cs="Arial"/>
          <w:sz w:val="24"/>
          <w:szCs w:val="24"/>
        </w:rPr>
        <w:t xml:space="preserve"> instalação no prédio da Câmara</w:t>
      </w:r>
      <w:r w:rsidR="00060CC6" w:rsidRPr="004E4348">
        <w:rPr>
          <w:rFonts w:ascii="Arial" w:hAnsi="Arial" w:cs="Arial"/>
          <w:sz w:val="24"/>
          <w:szCs w:val="24"/>
        </w:rPr>
        <w:t xml:space="preserve"> Municipal de Conceição de Macabu/RJ</w:t>
      </w:r>
      <w:r w:rsidR="004F0649">
        <w:rPr>
          <w:rFonts w:ascii="Arial" w:hAnsi="Arial" w:cs="Arial"/>
          <w:sz w:val="24"/>
          <w:szCs w:val="24"/>
        </w:rPr>
        <w:t xml:space="preserve">.O </w:t>
      </w:r>
      <w:r w:rsidR="005C5B6F">
        <w:rPr>
          <w:rFonts w:ascii="Arial" w:hAnsi="Arial" w:cs="Arial"/>
          <w:sz w:val="24"/>
          <w:szCs w:val="24"/>
        </w:rPr>
        <w:t xml:space="preserve">Sistema deve agregar um completo conjunto de hardware capaz de possibilitar as tarefas de registros de presenças e votos dos parlamentares em todas as modalidades, relatórios estatísticos, cronometragem dos tempos dos oradores e hora certa, </w:t>
      </w:r>
      <w:r w:rsidR="005C5B6F">
        <w:rPr>
          <w:rFonts w:ascii="Arial" w:hAnsi="Arial" w:cs="Arial"/>
          <w:sz w:val="20"/>
          <w:szCs w:val="20"/>
        </w:rPr>
        <w:t xml:space="preserve"> </w:t>
      </w:r>
      <w:r w:rsidR="00257417" w:rsidRPr="004E4348">
        <w:rPr>
          <w:rFonts w:ascii="Arial" w:hAnsi="Arial" w:cs="Arial"/>
          <w:sz w:val="24"/>
          <w:szCs w:val="24"/>
        </w:rPr>
        <w:t>conforme</w:t>
      </w:r>
      <w:r w:rsidR="00BF4DD8" w:rsidRPr="004E4348">
        <w:rPr>
          <w:rFonts w:ascii="Arial" w:hAnsi="Arial" w:cs="Arial"/>
          <w:sz w:val="24"/>
          <w:szCs w:val="24"/>
        </w:rPr>
        <w:t xml:space="preserve"> as</w:t>
      </w:r>
      <w:r w:rsidR="005C5B6F">
        <w:rPr>
          <w:rFonts w:ascii="Arial" w:hAnsi="Arial" w:cs="Arial"/>
          <w:sz w:val="24"/>
          <w:szCs w:val="24"/>
        </w:rPr>
        <w:t xml:space="preserve"> especificações consta</w:t>
      </w:r>
      <w:r w:rsidR="00605338" w:rsidRPr="004E4348">
        <w:rPr>
          <w:rFonts w:ascii="Arial" w:hAnsi="Arial" w:cs="Arial"/>
          <w:sz w:val="24"/>
          <w:szCs w:val="24"/>
        </w:rPr>
        <w:t>ntes deste Projeto Básic</w:t>
      </w:r>
      <w:r w:rsidR="00605338" w:rsidRPr="005C5B6F">
        <w:rPr>
          <w:rFonts w:ascii="Arial" w:hAnsi="Arial" w:cs="Arial"/>
          <w:sz w:val="24"/>
          <w:szCs w:val="24"/>
        </w:rPr>
        <w:t>o.</w:t>
      </w:r>
    </w:p>
    <w:p w:rsidR="00605338" w:rsidRPr="00DF0882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F0882">
        <w:rPr>
          <w:rFonts w:ascii="Arial" w:hAnsi="Arial" w:cs="Arial"/>
          <w:b/>
          <w:sz w:val="24"/>
          <w:szCs w:val="24"/>
        </w:rPr>
        <w:t>2. DA JUSTIFICATIVA</w:t>
      </w:r>
    </w:p>
    <w:p w:rsidR="005C5B6F" w:rsidRDefault="00D416BF" w:rsidP="0050189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C5B6F">
        <w:rPr>
          <w:rFonts w:ascii="Arial" w:hAnsi="Arial" w:cs="Arial"/>
          <w:sz w:val="24"/>
          <w:szCs w:val="24"/>
        </w:rPr>
        <w:t xml:space="preserve">Justifica-se a presente aquisição, objetivando que os Materiais Permanentes relacionados, </w:t>
      </w:r>
      <w:r w:rsidR="005C5B6F">
        <w:rPr>
          <w:rFonts w:ascii="Arial" w:hAnsi="Arial" w:cs="Arial"/>
          <w:sz w:val="24"/>
          <w:szCs w:val="24"/>
        </w:rPr>
        <w:t xml:space="preserve">possibilitam uma constante busca pela transparência nas informações, agilidade e segurança nos procedimentos parlamentares, uma vez que os órgãos do poder legislativo brasileiro procuram implementar em suas estruturas, instrumentos que auxiliem internamente as atividades administrativas e consequentemente facilitem a interação entre a população e seus representantes. </w:t>
      </w:r>
    </w:p>
    <w:p w:rsidR="005C5B6F" w:rsidRPr="004F0649" w:rsidRDefault="005C5B6F" w:rsidP="0050189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desse contexto, a Câmara Municipal de Conceição de Macabu, busca proporcionar maior celeridade </w:t>
      </w:r>
      <w:r w:rsidR="00DF0882">
        <w:rPr>
          <w:rFonts w:ascii="Arial" w:hAnsi="Arial" w:cs="Arial"/>
          <w:sz w:val="24"/>
          <w:szCs w:val="24"/>
        </w:rPr>
        <w:t>ao trabalho parlamentar em plenário, ao processo legislativo de votação e discussão de matérias; implementando instrumentos de transparência através do controle efetivo da frequência dos parlamentares, do resultado das votações em todas as suas modalidades, do tempo de uso da palavra e confecção de relatórios, justifica a referida aquisição.</w:t>
      </w:r>
    </w:p>
    <w:p w:rsidR="00CF6010" w:rsidRPr="002C1EC9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C1EC9">
        <w:rPr>
          <w:rFonts w:ascii="Arial" w:hAnsi="Arial" w:cs="Arial"/>
          <w:b/>
          <w:sz w:val="24"/>
          <w:szCs w:val="24"/>
        </w:rPr>
        <w:t>3</w:t>
      </w:r>
      <w:r w:rsidR="00CF6010" w:rsidRPr="002C1EC9">
        <w:rPr>
          <w:rFonts w:ascii="Arial" w:hAnsi="Arial" w:cs="Arial"/>
          <w:b/>
          <w:sz w:val="24"/>
          <w:szCs w:val="24"/>
        </w:rPr>
        <w:t>. DAS CONDIÇÕES PARA ENTREGA DOS PRODUTOS</w:t>
      </w:r>
    </w:p>
    <w:p w:rsidR="00605338" w:rsidRPr="002C1EC9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C1EC9">
        <w:rPr>
          <w:rFonts w:ascii="Arial" w:hAnsi="Arial" w:cs="Arial"/>
          <w:b/>
          <w:sz w:val="24"/>
          <w:szCs w:val="24"/>
        </w:rPr>
        <w:t>3</w:t>
      </w:r>
      <w:r w:rsidR="00CF6010" w:rsidRPr="002C1EC9">
        <w:rPr>
          <w:rFonts w:ascii="Arial" w:hAnsi="Arial" w:cs="Arial"/>
          <w:b/>
          <w:sz w:val="24"/>
          <w:szCs w:val="24"/>
        </w:rPr>
        <w:t>.1.</w:t>
      </w:r>
      <w:r w:rsidR="00CF6010" w:rsidRPr="002C1EC9">
        <w:rPr>
          <w:rFonts w:ascii="Arial" w:hAnsi="Arial" w:cs="Arial"/>
          <w:sz w:val="24"/>
          <w:szCs w:val="24"/>
        </w:rPr>
        <w:t xml:space="preserve"> </w:t>
      </w:r>
      <w:r w:rsidR="00D556D0" w:rsidRPr="002C1EC9">
        <w:rPr>
          <w:rFonts w:ascii="Arial" w:hAnsi="Arial" w:cs="Arial"/>
          <w:sz w:val="24"/>
          <w:szCs w:val="24"/>
        </w:rPr>
        <w:t xml:space="preserve">A </w:t>
      </w:r>
      <w:r w:rsidR="00CA149E" w:rsidRPr="002C1EC9">
        <w:rPr>
          <w:rFonts w:ascii="Arial" w:hAnsi="Arial" w:cs="Arial"/>
          <w:sz w:val="24"/>
          <w:szCs w:val="24"/>
        </w:rPr>
        <w:t xml:space="preserve">entrega </w:t>
      </w:r>
      <w:r w:rsidR="00BA30E6" w:rsidRPr="002C1EC9">
        <w:rPr>
          <w:rFonts w:ascii="Arial" w:hAnsi="Arial" w:cs="Arial"/>
          <w:sz w:val="24"/>
          <w:szCs w:val="24"/>
        </w:rPr>
        <w:t>do material</w:t>
      </w:r>
      <w:r w:rsidR="00CF6010" w:rsidRPr="002C1EC9">
        <w:rPr>
          <w:rFonts w:ascii="Arial" w:hAnsi="Arial" w:cs="Arial"/>
          <w:sz w:val="24"/>
          <w:szCs w:val="24"/>
        </w:rPr>
        <w:t xml:space="preserve"> </w:t>
      </w:r>
      <w:r w:rsidR="00605338" w:rsidRPr="002C1EC9">
        <w:rPr>
          <w:rFonts w:ascii="Arial" w:hAnsi="Arial" w:cs="Arial"/>
          <w:sz w:val="24"/>
          <w:szCs w:val="24"/>
        </w:rPr>
        <w:t xml:space="preserve">deverá ser feita na sede da Câmara Municipal de Conceição de Macabu, situada à Praça Dr. José Bonifácio </w:t>
      </w:r>
      <w:proofErr w:type="spellStart"/>
      <w:r w:rsidR="00605338" w:rsidRPr="002C1EC9">
        <w:rPr>
          <w:rFonts w:ascii="Arial" w:hAnsi="Arial" w:cs="Arial"/>
          <w:sz w:val="24"/>
          <w:szCs w:val="24"/>
        </w:rPr>
        <w:t>Tassara</w:t>
      </w:r>
      <w:proofErr w:type="spellEnd"/>
      <w:r w:rsidR="00605338" w:rsidRPr="002C1EC9">
        <w:rPr>
          <w:rFonts w:ascii="Arial" w:hAnsi="Arial" w:cs="Arial"/>
          <w:sz w:val="24"/>
          <w:szCs w:val="24"/>
        </w:rPr>
        <w:t>, nº 113, C</w:t>
      </w:r>
      <w:r w:rsidR="002A2B3C" w:rsidRPr="002C1EC9">
        <w:rPr>
          <w:rFonts w:ascii="Arial" w:hAnsi="Arial" w:cs="Arial"/>
          <w:sz w:val="24"/>
          <w:szCs w:val="24"/>
        </w:rPr>
        <w:t>entro – Conceição de Macabu/RJ</w:t>
      </w:r>
      <w:r w:rsidR="00B22690" w:rsidRPr="002C1EC9">
        <w:rPr>
          <w:rFonts w:ascii="Arial" w:hAnsi="Arial" w:cs="Arial"/>
          <w:sz w:val="24"/>
          <w:szCs w:val="24"/>
        </w:rPr>
        <w:t>,</w:t>
      </w:r>
      <w:r w:rsidR="00605338" w:rsidRPr="002C1EC9">
        <w:rPr>
          <w:rFonts w:ascii="Arial" w:hAnsi="Arial" w:cs="Arial"/>
          <w:sz w:val="24"/>
          <w:szCs w:val="24"/>
        </w:rPr>
        <w:t xml:space="preserve"> mediante Ordem de Fornecimento, encaminhada pelo responsável pelo controle do contrato na Área de Administração ou servidor responsável pelo setor de compras.</w:t>
      </w:r>
    </w:p>
    <w:p w:rsidR="00605338" w:rsidRPr="002C1EC9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C1EC9">
        <w:rPr>
          <w:rFonts w:ascii="Arial" w:hAnsi="Arial" w:cs="Arial"/>
          <w:b/>
          <w:sz w:val="24"/>
          <w:szCs w:val="24"/>
        </w:rPr>
        <w:t>3</w:t>
      </w:r>
      <w:r w:rsidR="00605338" w:rsidRPr="002C1EC9">
        <w:rPr>
          <w:rFonts w:ascii="Arial" w:hAnsi="Arial" w:cs="Arial"/>
          <w:b/>
          <w:sz w:val="24"/>
          <w:szCs w:val="24"/>
        </w:rPr>
        <w:t xml:space="preserve">.2. </w:t>
      </w:r>
      <w:r w:rsidR="00605338" w:rsidRPr="002C1EC9">
        <w:rPr>
          <w:rFonts w:ascii="Arial" w:hAnsi="Arial" w:cs="Arial"/>
          <w:sz w:val="24"/>
          <w:szCs w:val="24"/>
        </w:rPr>
        <w:t>O</w:t>
      </w:r>
      <w:r w:rsidR="00EF613E" w:rsidRPr="002C1EC9">
        <w:rPr>
          <w:rFonts w:ascii="Arial" w:hAnsi="Arial" w:cs="Arial"/>
          <w:sz w:val="24"/>
          <w:szCs w:val="24"/>
        </w:rPr>
        <w:t xml:space="preserve"> prazo máximo para </w:t>
      </w:r>
      <w:r w:rsidR="00BA30E6" w:rsidRPr="002C1EC9">
        <w:rPr>
          <w:rFonts w:ascii="Arial" w:hAnsi="Arial" w:cs="Arial"/>
          <w:sz w:val="24"/>
          <w:szCs w:val="24"/>
        </w:rPr>
        <w:t>a entrega do material deverá</w:t>
      </w:r>
      <w:r w:rsidR="00501899" w:rsidRPr="002C1EC9">
        <w:rPr>
          <w:rFonts w:ascii="Arial" w:hAnsi="Arial" w:cs="Arial"/>
          <w:sz w:val="24"/>
          <w:szCs w:val="24"/>
        </w:rPr>
        <w:t xml:space="preserve"> ser feita em até 30 (trinta</w:t>
      </w:r>
      <w:r w:rsidR="00BA30E6" w:rsidRPr="002C1EC9">
        <w:rPr>
          <w:rFonts w:ascii="Arial" w:hAnsi="Arial" w:cs="Arial"/>
          <w:sz w:val="24"/>
          <w:szCs w:val="24"/>
        </w:rPr>
        <w:t>) dias</w:t>
      </w:r>
      <w:r w:rsidR="00605338" w:rsidRPr="002C1EC9">
        <w:rPr>
          <w:rFonts w:ascii="Arial" w:hAnsi="Arial" w:cs="Arial"/>
          <w:sz w:val="24"/>
          <w:szCs w:val="24"/>
        </w:rPr>
        <w:t xml:space="preserve">, contados </w:t>
      </w:r>
      <w:r w:rsidR="00964DE0" w:rsidRPr="002C1EC9">
        <w:rPr>
          <w:rFonts w:ascii="Arial" w:hAnsi="Arial" w:cs="Arial"/>
          <w:sz w:val="24"/>
          <w:szCs w:val="24"/>
        </w:rPr>
        <w:t xml:space="preserve">a partir do primeiro dia útil após o recebimento da Ordem de </w:t>
      </w:r>
      <w:r w:rsidR="00F716A0" w:rsidRPr="002C1EC9">
        <w:rPr>
          <w:rFonts w:ascii="Arial" w:hAnsi="Arial" w:cs="Arial"/>
          <w:sz w:val="24"/>
          <w:szCs w:val="24"/>
        </w:rPr>
        <w:t>compra</w:t>
      </w:r>
      <w:r w:rsidR="00964DE0" w:rsidRPr="002C1EC9">
        <w:rPr>
          <w:rFonts w:ascii="Arial" w:hAnsi="Arial" w:cs="Arial"/>
          <w:sz w:val="24"/>
          <w:szCs w:val="24"/>
        </w:rPr>
        <w:t xml:space="preserve"> ou Nota de Empenho.</w:t>
      </w:r>
    </w:p>
    <w:p w:rsidR="00964DE0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C1EC9">
        <w:rPr>
          <w:rFonts w:ascii="Arial" w:hAnsi="Arial" w:cs="Arial"/>
          <w:b/>
          <w:sz w:val="24"/>
          <w:szCs w:val="24"/>
        </w:rPr>
        <w:t>3</w:t>
      </w:r>
      <w:r w:rsidR="00964DE0" w:rsidRPr="002C1EC9">
        <w:rPr>
          <w:rFonts w:ascii="Arial" w:hAnsi="Arial" w:cs="Arial"/>
          <w:b/>
          <w:sz w:val="24"/>
          <w:szCs w:val="24"/>
        </w:rPr>
        <w:t>.3.</w:t>
      </w:r>
      <w:r w:rsidR="00CD7547" w:rsidRPr="002C1EC9">
        <w:rPr>
          <w:rFonts w:ascii="Arial" w:hAnsi="Arial" w:cs="Arial"/>
          <w:sz w:val="24"/>
          <w:szCs w:val="24"/>
        </w:rPr>
        <w:t xml:space="preserve"> </w:t>
      </w:r>
      <w:r w:rsidR="00DE6088" w:rsidRPr="002C1EC9">
        <w:rPr>
          <w:rFonts w:ascii="Arial" w:hAnsi="Arial" w:cs="Arial"/>
          <w:sz w:val="24"/>
          <w:szCs w:val="24"/>
        </w:rPr>
        <w:t xml:space="preserve">O material </w:t>
      </w:r>
      <w:r w:rsidR="00EF613E" w:rsidRPr="002C1EC9">
        <w:rPr>
          <w:rFonts w:ascii="Arial" w:hAnsi="Arial" w:cs="Arial"/>
          <w:sz w:val="24"/>
          <w:szCs w:val="24"/>
        </w:rPr>
        <w:t>deverá ser de primeira quali</w:t>
      </w:r>
      <w:r w:rsidR="00F716A0" w:rsidRPr="002C1EC9">
        <w:rPr>
          <w:rFonts w:ascii="Arial" w:hAnsi="Arial" w:cs="Arial"/>
          <w:sz w:val="24"/>
          <w:szCs w:val="24"/>
        </w:rPr>
        <w:t xml:space="preserve">dade de acordo com as normas da </w:t>
      </w:r>
      <w:r w:rsidR="00EF613E" w:rsidRPr="002C1EC9">
        <w:rPr>
          <w:rFonts w:ascii="Arial" w:hAnsi="Arial" w:cs="Arial"/>
          <w:sz w:val="24"/>
          <w:szCs w:val="24"/>
        </w:rPr>
        <w:t>Legislação vigente e fiscalização de funcionário da Câmara designado para tal ato.</w:t>
      </w:r>
    </w:p>
    <w:p w:rsidR="004F0649" w:rsidRDefault="004F0649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649" w:rsidRPr="002C1EC9" w:rsidRDefault="004F0649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E4348" w:rsidRDefault="008B757D" w:rsidP="004F064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C1EC9">
        <w:rPr>
          <w:rFonts w:ascii="Arial" w:hAnsi="Arial" w:cs="Arial"/>
          <w:b/>
          <w:sz w:val="24"/>
          <w:szCs w:val="24"/>
        </w:rPr>
        <w:t>3</w:t>
      </w:r>
      <w:r w:rsidR="00964DE0" w:rsidRPr="002C1EC9">
        <w:rPr>
          <w:rFonts w:ascii="Arial" w:hAnsi="Arial" w:cs="Arial"/>
          <w:b/>
          <w:sz w:val="24"/>
          <w:szCs w:val="24"/>
        </w:rPr>
        <w:t xml:space="preserve">.4. </w:t>
      </w:r>
      <w:r w:rsidR="00964DE0" w:rsidRPr="002C1EC9">
        <w:rPr>
          <w:rFonts w:ascii="Arial" w:hAnsi="Arial" w:cs="Arial"/>
          <w:sz w:val="24"/>
          <w:szCs w:val="24"/>
        </w:rPr>
        <w:t>O produto/material deverá ser acondicionado conforme praxe do fabricante, garantindo sua integridade até o uso. Rotulado conforme legislação em vigor. O produto/material deverá atender aos dispositivos da Lei nº 8.078/90 (Código de Defesa do Consumidor) e às demais legislações pertinentes.</w:t>
      </w:r>
    </w:p>
    <w:p w:rsidR="004F0649" w:rsidRPr="004F0649" w:rsidRDefault="004F0649" w:rsidP="004F064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64DE0" w:rsidRPr="00DE6B45" w:rsidRDefault="008B757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E6B45">
        <w:rPr>
          <w:rFonts w:ascii="Arial" w:hAnsi="Arial" w:cs="Arial"/>
          <w:b/>
          <w:sz w:val="24"/>
          <w:szCs w:val="24"/>
        </w:rPr>
        <w:t>4</w:t>
      </w:r>
      <w:r w:rsidR="00964DE0" w:rsidRPr="00DE6B45">
        <w:rPr>
          <w:rFonts w:ascii="Arial" w:hAnsi="Arial" w:cs="Arial"/>
          <w:b/>
          <w:sz w:val="24"/>
          <w:szCs w:val="24"/>
        </w:rPr>
        <w:t>. DAS ESPECIFICAÇÕES E QUANTIDADE</w:t>
      </w:r>
    </w:p>
    <w:p w:rsidR="002D2B31" w:rsidRPr="00DE6B45" w:rsidRDefault="00CD7547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E6B45">
        <w:rPr>
          <w:rFonts w:ascii="Arial" w:hAnsi="Arial" w:cs="Arial"/>
          <w:sz w:val="24"/>
          <w:szCs w:val="24"/>
        </w:rPr>
        <w:t>A estimativa de valor do item</w:t>
      </w:r>
      <w:r w:rsidR="00DC2A33" w:rsidRPr="00DE6B45">
        <w:rPr>
          <w:rFonts w:ascii="Arial" w:hAnsi="Arial" w:cs="Arial"/>
          <w:sz w:val="24"/>
          <w:szCs w:val="24"/>
        </w:rPr>
        <w:t xml:space="preserve"> consta no quadro a seguir, feito com base nos preços praticados no mercado local, estimado através de cotação pelo setor de compras ou responsável pelo mesmo.</w:t>
      </w:r>
    </w:p>
    <w:tbl>
      <w:tblPr>
        <w:tblStyle w:val="Tabelacomgrade"/>
        <w:tblW w:w="9551" w:type="dxa"/>
        <w:jc w:val="center"/>
        <w:tblLook w:val="04A0" w:firstRow="1" w:lastRow="0" w:firstColumn="1" w:lastColumn="0" w:noHBand="0" w:noVBand="1"/>
      </w:tblPr>
      <w:tblGrid>
        <w:gridCol w:w="817"/>
        <w:gridCol w:w="3402"/>
        <w:gridCol w:w="1459"/>
        <w:gridCol w:w="1817"/>
        <w:gridCol w:w="2056"/>
      </w:tblGrid>
      <w:tr w:rsidR="00DE6B45" w:rsidRPr="00DE6B45" w:rsidTr="00B95A1F">
        <w:trPr>
          <w:jc w:val="center"/>
        </w:trPr>
        <w:tc>
          <w:tcPr>
            <w:tcW w:w="817" w:type="dxa"/>
            <w:vAlign w:val="center"/>
          </w:tcPr>
          <w:p w:rsidR="000B3080" w:rsidRPr="00DE6B45" w:rsidRDefault="000B3080" w:rsidP="00B95A1F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E6B45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402" w:type="dxa"/>
            <w:vAlign w:val="center"/>
          </w:tcPr>
          <w:p w:rsidR="000B3080" w:rsidRPr="00DE6B45" w:rsidRDefault="000B3080" w:rsidP="00B95A1F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E6B45"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459" w:type="dxa"/>
            <w:vAlign w:val="center"/>
          </w:tcPr>
          <w:p w:rsidR="000B3080" w:rsidRPr="00DE6B45" w:rsidRDefault="000B3080" w:rsidP="00B95A1F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E6B45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817" w:type="dxa"/>
            <w:vAlign w:val="center"/>
          </w:tcPr>
          <w:p w:rsidR="000B3080" w:rsidRPr="00DE6B45" w:rsidRDefault="000B3080" w:rsidP="00B95A1F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E6B45">
              <w:rPr>
                <w:rFonts w:ascii="Arial" w:hAnsi="Arial" w:cs="Arial"/>
                <w:b/>
                <w:sz w:val="24"/>
                <w:szCs w:val="24"/>
              </w:rPr>
              <w:t>VALOR UNT.</w:t>
            </w:r>
          </w:p>
        </w:tc>
        <w:tc>
          <w:tcPr>
            <w:tcW w:w="2056" w:type="dxa"/>
            <w:vAlign w:val="center"/>
          </w:tcPr>
          <w:p w:rsidR="000B3080" w:rsidRPr="00DE6B45" w:rsidRDefault="000B3080" w:rsidP="00B95A1F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E6B45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DE6B45" w:rsidRPr="00DE6B45" w:rsidTr="00B67F08">
        <w:trPr>
          <w:jc w:val="center"/>
        </w:trPr>
        <w:tc>
          <w:tcPr>
            <w:tcW w:w="817" w:type="dxa"/>
            <w:vAlign w:val="center"/>
          </w:tcPr>
          <w:p w:rsidR="002C1EC9" w:rsidRPr="00DE6B45" w:rsidRDefault="002C1EC9" w:rsidP="00B95A1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B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  <w:vAlign w:val="bottom"/>
          </w:tcPr>
          <w:p w:rsidR="002C1EC9" w:rsidRPr="00DE6B45" w:rsidRDefault="005F60FE" w:rsidP="00B9430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995 - </w:t>
            </w:r>
            <w:r w:rsidR="002C1EC9" w:rsidRPr="00DE6B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PAINEL VIDEOWALL COM MONITORES LCD BORDERLESS 50” ou superior</w:t>
            </w:r>
          </w:p>
          <w:p w:rsidR="002C1EC9" w:rsidRPr="00DE6B45" w:rsidRDefault="002C1EC9" w:rsidP="002C1EC9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6B45">
              <w:rPr>
                <w:rFonts w:ascii="Arial" w:hAnsi="Arial" w:cs="Arial"/>
                <w:sz w:val="20"/>
                <w:szCs w:val="20"/>
              </w:rPr>
              <w:t xml:space="preserve">– A configuração do painel </w:t>
            </w:r>
            <w:proofErr w:type="gramStart"/>
            <w:r w:rsidRPr="00DE6B45">
              <w:rPr>
                <w:rFonts w:ascii="Arial" w:hAnsi="Arial" w:cs="Arial"/>
                <w:sz w:val="20"/>
                <w:szCs w:val="20"/>
              </w:rPr>
              <w:t>será  com</w:t>
            </w:r>
            <w:proofErr w:type="gramEnd"/>
            <w:r w:rsidRPr="00DE6B45">
              <w:rPr>
                <w:rFonts w:ascii="Arial" w:hAnsi="Arial" w:cs="Arial"/>
                <w:sz w:val="20"/>
                <w:szCs w:val="20"/>
              </w:rPr>
              <w:t xml:space="preserve"> a possibilidade de ser configurado no</w:t>
            </w:r>
          </w:p>
          <w:p w:rsidR="002C1EC9" w:rsidRPr="00DE6B45" w:rsidRDefault="002C1EC9" w:rsidP="002C1EC9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6B45">
              <w:rPr>
                <w:rFonts w:ascii="Arial" w:hAnsi="Arial" w:cs="Arial"/>
                <w:sz w:val="20"/>
                <w:szCs w:val="20"/>
              </w:rPr>
              <w:t>formato</w:t>
            </w:r>
            <w:proofErr w:type="gramEnd"/>
            <w:r w:rsidRPr="00DE6B45">
              <w:rPr>
                <w:rFonts w:ascii="Arial" w:hAnsi="Arial" w:cs="Arial"/>
                <w:sz w:val="20"/>
                <w:szCs w:val="20"/>
              </w:rPr>
              <w:t xml:space="preserve"> 2x2, o que será decidido por ocasião da montagem,</w:t>
            </w:r>
          </w:p>
          <w:p w:rsidR="002C1EC9" w:rsidRPr="00DE6B45" w:rsidRDefault="002C1EC9" w:rsidP="002C1EC9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6B45">
              <w:rPr>
                <w:rFonts w:ascii="Arial" w:hAnsi="Arial" w:cs="Arial"/>
                <w:sz w:val="20"/>
                <w:szCs w:val="20"/>
              </w:rPr>
              <w:t>– Características de cada monitor:</w:t>
            </w:r>
          </w:p>
          <w:p w:rsidR="002C1EC9" w:rsidRPr="00DE6B45" w:rsidRDefault="002C1EC9" w:rsidP="002C1EC9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6B45">
              <w:rPr>
                <w:rFonts w:ascii="Arial" w:hAnsi="Arial" w:cs="Arial"/>
                <w:sz w:val="20"/>
                <w:szCs w:val="20"/>
              </w:rPr>
              <w:t>– HD: 1366 x 768 pixels;</w:t>
            </w:r>
          </w:p>
          <w:p w:rsidR="002C1EC9" w:rsidRPr="00DE6B45" w:rsidRDefault="002C1EC9" w:rsidP="002C1EC9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6B45">
              <w:rPr>
                <w:rFonts w:ascii="Arial" w:hAnsi="Arial" w:cs="Arial"/>
                <w:sz w:val="20"/>
                <w:szCs w:val="20"/>
              </w:rPr>
              <w:t>– Tempo de resposta: 8ms;</w:t>
            </w:r>
          </w:p>
          <w:p w:rsidR="002C1EC9" w:rsidRPr="00DE6B45" w:rsidRDefault="002C1EC9" w:rsidP="00DE6B45">
            <w:pPr>
              <w:pStyle w:val="PargrafodaLista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E6B45">
              <w:rPr>
                <w:rFonts w:ascii="Arial" w:hAnsi="Arial" w:cs="Arial"/>
                <w:sz w:val="20"/>
                <w:szCs w:val="20"/>
              </w:rPr>
              <w:t>– Taxa de contraste: 4500:1;</w:t>
            </w:r>
          </w:p>
          <w:p w:rsidR="002C1EC9" w:rsidRPr="00DE6B45" w:rsidRDefault="002C1EC9" w:rsidP="002C1EC9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6B45">
              <w:rPr>
                <w:rFonts w:ascii="Arial" w:hAnsi="Arial" w:cs="Arial"/>
                <w:sz w:val="20"/>
                <w:szCs w:val="20"/>
              </w:rPr>
              <w:t>– Cores: 16 milhões;</w:t>
            </w:r>
          </w:p>
          <w:p w:rsidR="002C1EC9" w:rsidRPr="00DE6B45" w:rsidRDefault="002C1EC9" w:rsidP="002C1EC9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6B45">
              <w:rPr>
                <w:rFonts w:ascii="Arial" w:hAnsi="Arial" w:cs="Arial"/>
                <w:sz w:val="20"/>
                <w:szCs w:val="20"/>
              </w:rPr>
              <w:t xml:space="preserve">– Formato da tela: </w:t>
            </w:r>
            <w:proofErr w:type="spellStart"/>
            <w:r w:rsidRPr="00DE6B45">
              <w:rPr>
                <w:rFonts w:ascii="Arial" w:hAnsi="Arial" w:cs="Arial"/>
                <w:sz w:val="20"/>
                <w:szCs w:val="20"/>
              </w:rPr>
              <w:t>widescreen</w:t>
            </w:r>
            <w:proofErr w:type="spellEnd"/>
            <w:r w:rsidRPr="00DE6B45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C1EC9" w:rsidRPr="00DE6B45" w:rsidRDefault="002C1EC9" w:rsidP="002C1E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C1EC9" w:rsidRPr="00DE6B45" w:rsidRDefault="002C1EC9" w:rsidP="002C1EC9">
            <w:pPr>
              <w:pStyle w:val="PargrafodaLista"/>
              <w:numPr>
                <w:ilvl w:val="0"/>
                <w:numId w:val="6"/>
              </w:numPr>
              <w:shd w:val="clear" w:color="auto" w:fill="F5F5F5"/>
              <w:rPr>
                <w:rFonts w:ascii="Arial" w:eastAsia="Times New Roman" w:hAnsi="Arial" w:cs="Arial"/>
                <w:sz w:val="20"/>
                <w:szCs w:val="20"/>
              </w:rPr>
            </w:pPr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>Resolução</w:t>
            </w:r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 xml:space="preserve">4K - 3840 x 2160 (4x o </w:t>
            </w:r>
            <w:proofErr w:type="spellStart"/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>Full</w:t>
            </w:r>
            <w:proofErr w:type="spellEnd"/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 xml:space="preserve"> HD)</w:t>
            </w:r>
          </w:p>
          <w:p w:rsidR="002C1EC9" w:rsidRPr="00DE6B45" w:rsidRDefault="002C1EC9" w:rsidP="002C1EC9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>Potência de áudio total (RMS)</w:t>
            </w:r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>20 W</w:t>
            </w:r>
          </w:p>
          <w:p w:rsidR="002C1EC9" w:rsidRPr="00DE6B45" w:rsidRDefault="002C1EC9" w:rsidP="002C1EC9">
            <w:pPr>
              <w:pStyle w:val="PargrafodaLista"/>
              <w:numPr>
                <w:ilvl w:val="0"/>
                <w:numId w:val="6"/>
              </w:numPr>
              <w:shd w:val="clear" w:color="auto" w:fill="F5F5F5"/>
              <w:rPr>
                <w:rFonts w:ascii="Arial" w:eastAsia="Times New Roman" w:hAnsi="Arial" w:cs="Arial"/>
                <w:sz w:val="20"/>
                <w:szCs w:val="20"/>
              </w:rPr>
            </w:pPr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 xml:space="preserve">Entrada áudio e </w:t>
            </w:r>
            <w:proofErr w:type="spellStart"/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>vídeo</w:t>
            </w:r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>Sim</w:t>
            </w:r>
            <w:proofErr w:type="spellEnd"/>
          </w:p>
          <w:p w:rsidR="002C1EC9" w:rsidRPr="00DE6B45" w:rsidRDefault="002C1EC9" w:rsidP="002C1EC9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 xml:space="preserve">Conexão p/ fone de </w:t>
            </w:r>
            <w:proofErr w:type="spellStart"/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>ouvido</w:t>
            </w:r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>Não</w:t>
            </w:r>
            <w:proofErr w:type="spellEnd"/>
          </w:p>
          <w:p w:rsidR="002C1EC9" w:rsidRPr="00DE6B45" w:rsidRDefault="002C1EC9" w:rsidP="002C1EC9">
            <w:pPr>
              <w:pStyle w:val="PargrafodaLista"/>
              <w:numPr>
                <w:ilvl w:val="0"/>
                <w:numId w:val="6"/>
              </w:numPr>
              <w:shd w:val="clear" w:color="auto" w:fill="F5F5F5"/>
              <w:rPr>
                <w:rFonts w:ascii="Arial" w:eastAsia="Times New Roman" w:hAnsi="Arial" w:cs="Arial"/>
                <w:sz w:val="20"/>
                <w:szCs w:val="20"/>
              </w:rPr>
            </w:pPr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>Taxa de atualização</w:t>
            </w:r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>60 Hz</w:t>
            </w:r>
          </w:p>
          <w:p w:rsidR="002C1EC9" w:rsidRPr="00DE6B45" w:rsidRDefault="002C1EC9" w:rsidP="002C1EC9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>Consumo de energia</w:t>
            </w:r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>190 W</w:t>
            </w:r>
          </w:p>
          <w:p w:rsidR="002C1EC9" w:rsidRPr="00DE6B45" w:rsidRDefault="002C1EC9" w:rsidP="002C1EC9">
            <w:pPr>
              <w:pStyle w:val="PargrafodaLista"/>
              <w:numPr>
                <w:ilvl w:val="0"/>
                <w:numId w:val="6"/>
              </w:numPr>
              <w:shd w:val="clear" w:color="auto" w:fill="F5F5F5"/>
              <w:rPr>
                <w:rFonts w:ascii="Arial" w:eastAsia="Times New Roman" w:hAnsi="Arial" w:cs="Arial"/>
                <w:sz w:val="20"/>
                <w:szCs w:val="20"/>
              </w:rPr>
            </w:pPr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>Sistema de TV</w:t>
            </w:r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>ISDB-TB</w:t>
            </w:r>
          </w:p>
          <w:p w:rsidR="002C1EC9" w:rsidRPr="00DE6B45" w:rsidRDefault="002C1EC9" w:rsidP="002C1EC9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 xml:space="preserve">Classificação de consumo (Selo </w:t>
            </w:r>
            <w:proofErr w:type="gramStart"/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>ENCE)</w:t>
            </w:r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>A</w:t>
            </w:r>
            <w:proofErr w:type="gramEnd"/>
          </w:p>
          <w:p w:rsidR="002C1EC9" w:rsidRPr="00DE6B45" w:rsidRDefault="002C1EC9" w:rsidP="002C1EC9">
            <w:pPr>
              <w:pStyle w:val="PargrafodaLista"/>
              <w:numPr>
                <w:ilvl w:val="0"/>
                <w:numId w:val="6"/>
              </w:numPr>
              <w:shd w:val="clear" w:color="auto" w:fill="F5F5F5"/>
              <w:rPr>
                <w:rFonts w:ascii="Arial" w:eastAsia="Times New Roman" w:hAnsi="Arial" w:cs="Arial"/>
                <w:sz w:val="20"/>
                <w:szCs w:val="20"/>
              </w:rPr>
            </w:pPr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>Dimensões s/ base (</w:t>
            </w:r>
            <w:proofErr w:type="spellStart"/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>LxAxP</w:t>
            </w:r>
            <w:proofErr w:type="spellEnd"/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>) mm</w:t>
            </w:r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>1351.3 x 775.1 x 59.9 mm</w:t>
            </w:r>
          </w:p>
          <w:p w:rsidR="002C1EC9" w:rsidRPr="00DE6B45" w:rsidRDefault="002C1EC9" w:rsidP="002C1EC9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>Peso s/ base (kg):</w:t>
            </w:r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>17,2</w:t>
            </w:r>
          </w:p>
          <w:p w:rsidR="002C1EC9" w:rsidRPr="00DE6B45" w:rsidRDefault="002C1EC9" w:rsidP="002C1EC9">
            <w:pPr>
              <w:pStyle w:val="PargrafodaLista"/>
              <w:numPr>
                <w:ilvl w:val="0"/>
                <w:numId w:val="6"/>
              </w:numPr>
              <w:shd w:val="clear" w:color="auto" w:fill="F5F5F5"/>
              <w:rPr>
                <w:rFonts w:ascii="Arial" w:eastAsia="Times New Roman" w:hAnsi="Arial" w:cs="Arial"/>
                <w:sz w:val="20"/>
                <w:szCs w:val="20"/>
              </w:rPr>
            </w:pPr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lastRenderedPageBreak/>
              <w:t>Dimensões c/ base (</w:t>
            </w:r>
            <w:proofErr w:type="spellStart"/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>LxAxP</w:t>
            </w:r>
            <w:proofErr w:type="spellEnd"/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>) mm</w:t>
            </w:r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>1351.3 x 852.8 x 282.1 mm</w:t>
            </w:r>
          </w:p>
          <w:p w:rsidR="002C1EC9" w:rsidRPr="00DE6B45" w:rsidRDefault="002C1EC9" w:rsidP="002C1EC9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>Tensão/</w:t>
            </w:r>
            <w:proofErr w:type="spellStart"/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>Voltagem</w:t>
            </w:r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>bivolt</w:t>
            </w:r>
            <w:proofErr w:type="spellEnd"/>
          </w:p>
          <w:p w:rsidR="002C1EC9" w:rsidRPr="00DE6B45" w:rsidRDefault="002C1EC9" w:rsidP="002C1EC9">
            <w:pPr>
              <w:pStyle w:val="PargrafodaLista"/>
              <w:numPr>
                <w:ilvl w:val="0"/>
                <w:numId w:val="6"/>
              </w:numPr>
              <w:shd w:val="clear" w:color="auto" w:fill="F5F5F5"/>
              <w:rPr>
                <w:rFonts w:ascii="Arial" w:eastAsia="Times New Roman" w:hAnsi="Arial" w:cs="Arial"/>
                <w:sz w:val="20"/>
                <w:szCs w:val="20"/>
              </w:rPr>
            </w:pPr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>Conteúdo da embalagem</w:t>
            </w:r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 xml:space="preserve">- TV - Controle Remoto </w:t>
            </w:r>
            <w:proofErr w:type="spellStart"/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>Smart</w:t>
            </w:r>
            <w:proofErr w:type="spellEnd"/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 xml:space="preserve"> </w:t>
            </w:r>
            <w:proofErr w:type="spellStart"/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>Control</w:t>
            </w:r>
            <w:proofErr w:type="spellEnd"/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 xml:space="preserve"> - TM2180A - Baterias para controle remoto - Cabo de Força - Manual</w:t>
            </w:r>
          </w:p>
          <w:p w:rsidR="002C1EC9" w:rsidRPr="00DE6B45" w:rsidRDefault="002C1EC9" w:rsidP="002C1EC9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>Garantia</w:t>
            </w:r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>12 meses</w:t>
            </w:r>
          </w:p>
          <w:p w:rsidR="002C1EC9" w:rsidRPr="00DE6B45" w:rsidRDefault="002C1EC9" w:rsidP="002C1EC9">
            <w:pPr>
              <w:pStyle w:val="PargrafodaLista"/>
              <w:numPr>
                <w:ilvl w:val="0"/>
                <w:numId w:val="6"/>
              </w:numPr>
              <w:shd w:val="clear" w:color="auto" w:fill="F5F5F5"/>
              <w:rPr>
                <w:rFonts w:ascii="Arial" w:eastAsia="Times New Roman" w:hAnsi="Arial" w:cs="Arial"/>
                <w:sz w:val="20"/>
                <w:szCs w:val="20"/>
              </w:rPr>
            </w:pPr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 xml:space="preserve">Padrão do furo p/ instalação na parede </w:t>
            </w:r>
            <w:proofErr w:type="spellStart"/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>Vesa</w:t>
            </w:r>
            <w:proofErr w:type="spellEnd"/>
          </w:p>
          <w:p w:rsidR="002C1EC9" w:rsidRPr="00DE6B45" w:rsidRDefault="002C1EC9" w:rsidP="002C1EC9">
            <w:pPr>
              <w:pStyle w:val="PargrafodaLista"/>
              <w:numPr>
                <w:ilvl w:val="0"/>
                <w:numId w:val="6"/>
              </w:numPr>
              <w:shd w:val="clear" w:color="auto" w:fill="F5F5F5"/>
              <w:rPr>
                <w:rFonts w:ascii="Arial" w:eastAsia="Times New Roman" w:hAnsi="Arial" w:cs="Arial"/>
                <w:sz w:val="20"/>
                <w:szCs w:val="20"/>
              </w:rPr>
            </w:pPr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>Altura</w:t>
            </w:r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>77,50 cm</w:t>
            </w:r>
          </w:p>
          <w:p w:rsidR="002C1EC9" w:rsidRPr="00DE6B45" w:rsidRDefault="002C1EC9" w:rsidP="002C1EC9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>Largura</w:t>
            </w:r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>1,35 m</w:t>
            </w:r>
          </w:p>
          <w:p w:rsidR="002C1EC9" w:rsidRPr="00DE6B45" w:rsidRDefault="002C1EC9" w:rsidP="002C1EC9">
            <w:pPr>
              <w:pStyle w:val="PargrafodaLista"/>
              <w:numPr>
                <w:ilvl w:val="0"/>
                <w:numId w:val="6"/>
              </w:numPr>
              <w:shd w:val="clear" w:color="auto" w:fill="F5F5F5"/>
              <w:rPr>
                <w:rFonts w:ascii="Arial" w:eastAsia="Times New Roman" w:hAnsi="Arial" w:cs="Arial"/>
                <w:sz w:val="20"/>
                <w:szCs w:val="20"/>
              </w:rPr>
            </w:pPr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>Profundidade</w:t>
            </w:r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>5,90 cm</w:t>
            </w:r>
          </w:p>
          <w:p w:rsidR="002C1EC9" w:rsidRPr="00DE6B45" w:rsidRDefault="002C1EC9" w:rsidP="002C1EC9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>Peso</w:t>
            </w:r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>17,20 kg</w:t>
            </w:r>
          </w:p>
          <w:p w:rsidR="002C1EC9" w:rsidRPr="00DE6B45" w:rsidRDefault="002C1EC9" w:rsidP="00B9430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2C1EC9" w:rsidRPr="00DE6B45" w:rsidRDefault="002C1EC9" w:rsidP="00B95A1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B45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1817" w:type="dxa"/>
            <w:vAlign w:val="center"/>
          </w:tcPr>
          <w:p w:rsidR="002C1EC9" w:rsidRPr="00DE6B45" w:rsidRDefault="006E7F48" w:rsidP="00D97AE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</w:tc>
        <w:tc>
          <w:tcPr>
            <w:tcW w:w="2056" w:type="dxa"/>
            <w:vAlign w:val="center"/>
          </w:tcPr>
          <w:p w:rsidR="002C1EC9" w:rsidRPr="00DE6B45" w:rsidRDefault="006E7F48" w:rsidP="00D97AE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</w:tc>
      </w:tr>
      <w:tr w:rsidR="00DE6B45" w:rsidRPr="00DE6B45" w:rsidTr="00B67F08">
        <w:trPr>
          <w:jc w:val="center"/>
        </w:trPr>
        <w:tc>
          <w:tcPr>
            <w:tcW w:w="817" w:type="dxa"/>
            <w:vAlign w:val="center"/>
          </w:tcPr>
          <w:p w:rsidR="002C1EC9" w:rsidRPr="00DE6B45" w:rsidRDefault="002C1EC9" w:rsidP="00B95A1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B4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  <w:vAlign w:val="bottom"/>
          </w:tcPr>
          <w:p w:rsidR="002C1EC9" w:rsidRPr="00DE6B45" w:rsidRDefault="00443D24" w:rsidP="00B9430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996 - </w:t>
            </w:r>
            <w:r w:rsidRPr="00DE6B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Tela de votação</w:t>
            </w:r>
          </w:p>
          <w:p w:rsidR="00DE6B45" w:rsidRPr="00DE6B45" w:rsidRDefault="00DE6B45" w:rsidP="00DE6B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6B45">
              <w:rPr>
                <w:rFonts w:ascii="Arial" w:hAnsi="Arial" w:cs="Arial"/>
                <w:sz w:val="24"/>
                <w:szCs w:val="24"/>
              </w:rPr>
              <w:t>•</w:t>
            </w:r>
            <w:r w:rsidR="00443C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B45">
              <w:rPr>
                <w:rFonts w:ascii="Arial" w:hAnsi="Arial" w:cs="Arial"/>
                <w:sz w:val="20"/>
                <w:szCs w:val="20"/>
              </w:rPr>
              <w:t xml:space="preserve">Características Gerais- Uma visão maior de um mundo mais amplo - Clássico. Contemporâneo - Mergulhe </w:t>
            </w:r>
            <w:proofErr w:type="gramStart"/>
            <w:r w:rsidRPr="00DE6B45"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="00443D24" w:rsidRPr="00DE6B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DE6B45">
              <w:rPr>
                <w:rFonts w:ascii="Arial" w:hAnsi="Arial" w:cs="Arial"/>
                <w:sz w:val="20"/>
                <w:szCs w:val="20"/>
              </w:rPr>
              <w:t>sons</w:t>
            </w:r>
            <w:proofErr w:type="gramEnd"/>
            <w:r w:rsidRPr="00DE6B45">
              <w:rPr>
                <w:rFonts w:ascii="Arial" w:hAnsi="Arial" w:cs="Arial"/>
                <w:sz w:val="20"/>
                <w:szCs w:val="20"/>
              </w:rPr>
              <w:t xml:space="preserve"> dinâmicos - 64GB de memória interna/ 4GB de RAM - Suporte a cartão </w:t>
            </w:r>
            <w:proofErr w:type="spellStart"/>
            <w:r w:rsidRPr="00DE6B45">
              <w:rPr>
                <w:rFonts w:ascii="Arial" w:hAnsi="Arial" w:cs="Arial"/>
                <w:sz w:val="20"/>
                <w:szCs w:val="20"/>
              </w:rPr>
              <w:t>MicroSD</w:t>
            </w:r>
            <w:proofErr w:type="spellEnd"/>
            <w:r w:rsidRPr="00DE6B45">
              <w:rPr>
                <w:rFonts w:ascii="Arial" w:hAnsi="Arial" w:cs="Arial"/>
                <w:sz w:val="20"/>
                <w:szCs w:val="20"/>
              </w:rPr>
              <w:t xml:space="preserve"> de até 1TB* - Sensores: Acelerômetro, Giroscópio, </w:t>
            </w:r>
            <w:proofErr w:type="spellStart"/>
            <w:r w:rsidRPr="00DE6B45">
              <w:rPr>
                <w:rFonts w:ascii="Arial" w:hAnsi="Arial" w:cs="Arial"/>
                <w:sz w:val="20"/>
                <w:szCs w:val="20"/>
              </w:rPr>
              <w:t>Geo</w:t>
            </w:r>
            <w:proofErr w:type="spellEnd"/>
            <w:r w:rsidRPr="00DE6B45">
              <w:rPr>
                <w:rFonts w:ascii="Arial" w:hAnsi="Arial" w:cs="Arial"/>
                <w:sz w:val="20"/>
                <w:szCs w:val="20"/>
              </w:rPr>
              <w:t xml:space="preserve"> Magnético, Sensor de Efeito Hall, Sensor de Luz.</w:t>
            </w:r>
          </w:p>
          <w:p w:rsidR="00DE6B45" w:rsidRPr="00DE6B45" w:rsidRDefault="00DE6B45" w:rsidP="00DE6B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6B45">
              <w:rPr>
                <w:rFonts w:ascii="Arial" w:hAnsi="Arial" w:cs="Arial"/>
                <w:sz w:val="20"/>
                <w:szCs w:val="20"/>
              </w:rPr>
              <w:t xml:space="preserve">•     </w:t>
            </w:r>
            <w:proofErr w:type="spellStart"/>
            <w:r w:rsidRPr="00DE6B45">
              <w:rPr>
                <w:rFonts w:ascii="Arial" w:hAnsi="Arial" w:cs="Arial"/>
                <w:sz w:val="20"/>
                <w:szCs w:val="20"/>
              </w:rPr>
              <w:t>ProcessadorOcta</w:t>
            </w:r>
            <w:proofErr w:type="spellEnd"/>
            <w:r w:rsidRPr="00DE6B45">
              <w:rPr>
                <w:rFonts w:ascii="Arial" w:hAnsi="Arial" w:cs="Arial"/>
                <w:sz w:val="20"/>
                <w:szCs w:val="20"/>
              </w:rPr>
              <w:t>-Core 2.0GHz</w:t>
            </w:r>
          </w:p>
          <w:p w:rsidR="00DE6B45" w:rsidRPr="00DE6B45" w:rsidRDefault="00DE6B45" w:rsidP="00DE6B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6B45">
              <w:rPr>
                <w:rFonts w:ascii="Arial" w:hAnsi="Arial" w:cs="Arial"/>
                <w:sz w:val="20"/>
                <w:szCs w:val="20"/>
              </w:rPr>
              <w:t xml:space="preserve">•     Sistema </w:t>
            </w:r>
            <w:proofErr w:type="spellStart"/>
            <w:r w:rsidRPr="00DE6B45">
              <w:rPr>
                <w:rFonts w:ascii="Arial" w:hAnsi="Arial" w:cs="Arial"/>
                <w:sz w:val="20"/>
                <w:szCs w:val="20"/>
              </w:rPr>
              <w:t>operacionalAndroid</w:t>
            </w:r>
            <w:proofErr w:type="spellEnd"/>
            <w:r w:rsidRPr="00DE6B45"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  <w:p w:rsidR="00DE6B45" w:rsidRPr="00DE6B45" w:rsidRDefault="00DE6B45" w:rsidP="00DE6B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6B45">
              <w:rPr>
                <w:rFonts w:ascii="Arial" w:hAnsi="Arial" w:cs="Arial"/>
                <w:sz w:val="20"/>
                <w:szCs w:val="20"/>
              </w:rPr>
              <w:t>•     Tamanho da tela10.5" ou superior</w:t>
            </w:r>
          </w:p>
          <w:p w:rsidR="00DE6B45" w:rsidRPr="00DE6B45" w:rsidRDefault="00DE6B45" w:rsidP="00DE6B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6B45">
              <w:rPr>
                <w:rFonts w:ascii="Arial" w:hAnsi="Arial" w:cs="Arial"/>
                <w:sz w:val="20"/>
                <w:szCs w:val="20"/>
              </w:rPr>
              <w:t xml:space="preserve">•     </w:t>
            </w:r>
            <w:proofErr w:type="spellStart"/>
            <w:r w:rsidRPr="00DE6B45">
              <w:rPr>
                <w:rFonts w:ascii="Arial" w:hAnsi="Arial" w:cs="Arial"/>
                <w:sz w:val="20"/>
                <w:szCs w:val="20"/>
              </w:rPr>
              <w:t>TecnologiaWi-Fi</w:t>
            </w:r>
            <w:proofErr w:type="spellEnd"/>
          </w:p>
          <w:p w:rsidR="00DE6B45" w:rsidRPr="00DE6B45" w:rsidRDefault="00DE6B45" w:rsidP="00DE6B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6B45">
              <w:rPr>
                <w:rFonts w:ascii="Arial" w:hAnsi="Arial" w:cs="Arial"/>
                <w:sz w:val="20"/>
                <w:szCs w:val="20"/>
              </w:rPr>
              <w:t xml:space="preserve">•     Resolução da </w:t>
            </w:r>
            <w:proofErr w:type="spellStart"/>
            <w:r w:rsidRPr="00DE6B45">
              <w:rPr>
                <w:rFonts w:ascii="Arial" w:hAnsi="Arial" w:cs="Arial"/>
                <w:sz w:val="20"/>
                <w:szCs w:val="20"/>
              </w:rPr>
              <w:t>câmeraTraseira</w:t>
            </w:r>
            <w:proofErr w:type="spellEnd"/>
            <w:r w:rsidRPr="00DE6B45">
              <w:rPr>
                <w:rFonts w:ascii="Arial" w:hAnsi="Arial" w:cs="Arial"/>
                <w:sz w:val="20"/>
                <w:szCs w:val="20"/>
              </w:rPr>
              <w:t xml:space="preserve"> 8MP e Frontal 5MP</w:t>
            </w:r>
          </w:p>
          <w:p w:rsidR="00DE6B45" w:rsidRPr="00DE6B45" w:rsidRDefault="00DE6B45" w:rsidP="00DE6B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6B45">
              <w:rPr>
                <w:rFonts w:ascii="Arial" w:hAnsi="Arial" w:cs="Arial"/>
                <w:sz w:val="20"/>
                <w:szCs w:val="20"/>
              </w:rPr>
              <w:t xml:space="preserve">•     Rotação automática da </w:t>
            </w:r>
            <w:proofErr w:type="spellStart"/>
            <w:r w:rsidRPr="00DE6B45">
              <w:rPr>
                <w:rFonts w:ascii="Arial" w:hAnsi="Arial" w:cs="Arial"/>
                <w:sz w:val="20"/>
                <w:szCs w:val="20"/>
              </w:rPr>
              <w:t>telaSim</w:t>
            </w:r>
            <w:proofErr w:type="spellEnd"/>
          </w:p>
          <w:p w:rsidR="00DE6B45" w:rsidRPr="00DE6B45" w:rsidRDefault="00DE6B45" w:rsidP="00DE6B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6B45">
              <w:rPr>
                <w:rFonts w:ascii="Arial" w:hAnsi="Arial" w:cs="Arial"/>
                <w:sz w:val="20"/>
                <w:szCs w:val="20"/>
              </w:rPr>
              <w:t xml:space="preserve">•     </w:t>
            </w:r>
            <w:proofErr w:type="spellStart"/>
            <w:r w:rsidRPr="00DE6B45">
              <w:rPr>
                <w:rFonts w:ascii="Arial" w:hAnsi="Arial" w:cs="Arial"/>
                <w:sz w:val="20"/>
                <w:szCs w:val="20"/>
              </w:rPr>
              <w:t>GPSSim</w:t>
            </w:r>
            <w:proofErr w:type="spellEnd"/>
          </w:p>
          <w:p w:rsidR="00DE6B45" w:rsidRPr="00DE6B45" w:rsidRDefault="00DE6B45" w:rsidP="00DE6B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6B45">
              <w:rPr>
                <w:rFonts w:ascii="Arial" w:hAnsi="Arial" w:cs="Arial"/>
                <w:sz w:val="20"/>
                <w:szCs w:val="20"/>
              </w:rPr>
              <w:t xml:space="preserve">•     Grava </w:t>
            </w:r>
            <w:proofErr w:type="spellStart"/>
            <w:r w:rsidRPr="00DE6B45">
              <w:rPr>
                <w:rFonts w:ascii="Arial" w:hAnsi="Arial" w:cs="Arial"/>
                <w:sz w:val="20"/>
                <w:szCs w:val="20"/>
              </w:rPr>
              <w:t>vídeosSim</w:t>
            </w:r>
            <w:proofErr w:type="spellEnd"/>
          </w:p>
          <w:p w:rsidR="00DE6B45" w:rsidRPr="00DE6B45" w:rsidRDefault="00DE6B45" w:rsidP="00DE6B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6B45">
              <w:rPr>
                <w:rFonts w:ascii="Arial" w:hAnsi="Arial" w:cs="Arial"/>
                <w:sz w:val="20"/>
                <w:szCs w:val="20"/>
              </w:rPr>
              <w:t xml:space="preserve">•     Câmera </w:t>
            </w:r>
            <w:proofErr w:type="spellStart"/>
            <w:r w:rsidRPr="00DE6B45">
              <w:rPr>
                <w:rFonts w:ascii="Arial" w:hAnsi="Arial" w:cs="Arial"/>
                <w:sz w:val="20"/>
                <w:szCs w:val="20"/>
              </w:rPr>
              <w:t>traseiraSim</w:t>
            </w:r>
            <w:proofErr w:type="spellEnd"/>
          </w:p>
          <w:p w:rsidR="00DE6B45" w:rsidRPr="00DE6B45" w:rsidRDefault="00DE6B45" w:rsidP="00DE6B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6B45">
              <w:rPr>
                <w:rFonts w:ascii="Arial" w:hAnsi="Arial" w:cs="Arial"/>
                <w:sz w:val="20"/>
                <w:szCs w:val="20"/>
              </w:rPr>
              <w:t xml:space="preserve">•     Câmera </w:t>
            </w:r>
            <w:proofErr w:type="spellStart"/>
            <w:r w:rsidRPr="00DE6B45">
              <w:rPr>
                <w:rFonts w:ascii="Arial" w:hAnsi="Arial" w:cs="Arial"/>
                <w:sz w:val="20"/>
                <w:szCs w:val="20"/>
              </w:rPr>
              <w:t>frontalSim</w:t>
            </w:r>
            <w:proofErr w:type="spellEnd"/>
          </w:p>
          <w:p w:rsidR="00DE6B45" w:rsidRPr="00DE6B45" w:rsidRDefault="00DE6B45" w:rsidP="00DE6B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6B45">
              <w:rPr>
                <w:rFonts w:ascii="Arial" w:hAnsi="Arial" w:cs="Arial"/>
                <w:sz w:val="20"/>
                <w:szCs w:val="20"/>
              </w:rPr>
              <w:t>•     Memória Flash64 GB</w:t>
            </w:r>
          </w:p>
          <w:p w:rsidR="00DE6B45" w:rsidRPr="00DE6B45" w:rsidRDefault="00DE6B45" w:rsidP="00DE6B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6B45">
              <w:rPr>
                <w:rFonts w:ascii="Arial" w:hAnsi="Arial" w:cs="Arial"/>
                <w:sz w:val="20"/>
                <w:szCs w:val="20"/>
              </w:rPr>
              <w:t xml:space="preserve">•     Funciona como </w:t>
            </w:r>
            <w:proofErr w:type="spellStart"/>
            <w:r w:rsidRPr="00DE6B45">
              <w:rPr>
                <w:rFonts w:ascii="Arial" w:hAnsi="Arial" w:cs="Arial"/>
                <w:sz w:val="20"/>
                <w:szCs w:val="20"/>
              </w:rPr>
              <w:t>celularNão</w:t>
            </w:r>
            <w:proofErr w:type="spellEnd"/>
          </w:p>
          <w:p w:rsidR="00DE6B45" w:rsidRPr="00DE6B45" w:rsidRDefault="00DE6B45" w:rsidP="00DE6B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6B45">
              <w:rPr>
                <w:rFonts w:ascii="Arial" w:hAnsi="Arial" w:cs="Arial"/>
                <w:sz w:val="20"/>
                <w:szCs w:val="20"/>
              </w:rPr>
              <w:t>•     Tipo de tela Capacitiva•</w:t>
            </w:r>
            <w:r w:rsidRPr="00DE6B45">
              <w:rPr>
                <w:rFonts w:ascii="Arial" w:hAnsi="Arial" w:cs="Arial"/>
                <w:sz w:val="20"/>
                <w:szCs w:val="20"/>
              </w:rPr>
              <w:tab/>
            </w:r>
          </w:p>
          <w:p w:rsidR="00DE6B45" w:rsidRPr="00DE6B45" w:rsidRDefault="00DE6B45" w:rsidP="00DE6B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6B45">
              <w:rPr>
                <w:rFonts w:ascii="Arial" w:hAnsi="Arial" w:cs="Arial"/>
                <w:sz w:val="20"/>
                <w:szCs w:val="20"/>
              </w:rPr>
              <w:t>•     Memória RAM4 GB</w:t>
            </w:r>
          </w:p>
          <w:p w:rsidR="00DE6B45" w:rsidRPr="00DE6B45" w:rsidRDefault="00DE6B45" w:rsidP="00DE6B45">
            <w:pPr>
              <w:pStyle w:val="PargrafodaLista"/>
              <w:numPr>
                <w:ilvl w:val="0"/>
                <w:numId w:val="8"/>
              </w:numPr>
              <w:shd w:val="clear" w:color="auto" w:fill="F5F5F5"/>
              <w:rPr>
                <w:rFonts w:ascii="Arial" w:eastAsia="Times New Roman" w:hAnsi="Arial" w:cs="Arial"/>
                <w:sz w:val="20"/>
                <w:szCs w:val="20"/>
              </w:rPr>
            </w:pPr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>Altura</w:t>
            </w:r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>16,19 cm</w:t>
            </w:r>
          </w:p>
          <w:p w:rsidR="00DE6B45" w:rsidRPr="00DE6B45" w:rsidRDefault="00DE6B45" w:rsidP="00DE6B45">
            <w:pPr>
              <w:pStyle w:val="PargrafodaLista"/>
              <w:numPr>
                <w:ilvl w:val="0"/>
                <w:numId w:val="8"/>
              </w:num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>Largura</w:t>
            </w:r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>24,68 cm</w:t>
            </w:r>
          </w:p>
          <w:p w:rsidR="00DE6B45" w:rsidRPr="00DE6B45" w:rsidRDefault="00DE6B45" w:rsidP="00DE6B45">
            <w:pPr>
              <w:pStyle w:val="PargrafodaLista"/>
              <w:numPr>
                <w:ilvl w:val="0"/>
                <w:numId w:val="8"/>
              </w:numPr>
              <w:shd w:val="clear" w:color="auto" w:fill="F5F5F5"/>
              <w:rPr>
                <w:rFonts w:ascii="Arial" w:eastAsia="Times New Roman" w:hAnsi="Arial" w:cs="Arial"/>
                <w:sz w:val="20"/>
                <w:szCs w:val="20"/>
              </w:rPr>
            </w:pPr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>Profundidade</w:t>
            </w:r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>6,90 mm</w:t>
            </w:r>
          </w:p>
          <w:p w:rsidR="00DE6B45" w:rsidRPr="00DE6B45" w:rsidRDefault="00DE6B45" w:rsidP="00DE6B4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E6B45">
              <w:rPr>
                <w:rFonts w:ascii="Arial" w:eastAsia="Times New Roman" w:hAnsi="Arial" w:cs="Arial"/>
                <w:sz w:val="20"/>
                <w:szCs w:val="20"/>
                <w:bdr w:val="single" w:sz="2" w:space="0" w:color="E7E7E7" w:frame="1"/>
              </w:rPr>
              <w:t>Peso</w:t>
            </w:r>
            <w:r w:rsidRPr="00DE6B45">
              <w:rPr>
                <w:rFonts w:ascii="Arial" w:eastAsia="Times New Roman" w:hAnsi="Arial" w:cs="Arial"/>
                <w:bCs/>
                <w:sz w:val="20"/>
                <w:szCs w:val="20"/>
                <w:bdr w:val="single" w:sz="2" w:space="0" w:color="E7E7E7" w:frame="1"/>
              </w:rPr>
              <w:t>508,00 g</w:t>
            </w:r>
          </w:p>
        </w:tc>
        <w:tc>
          <w:tcPr>
            <w:tcW w:w="1459" w:type="dxa"/>
            <w:vAlign w:val="center"/>
          </w:tcPr>
          <w:p w:rsidR="002C1EC9" w:rsidRPr="00DE6B45" w:rsidRDefault="00DE6B45" w:rsidP="00B95A1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B4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17" w:type="dxa"/>
            <w:vAlign w:val="center"/>
          </w:tcPr>
          <w:p w:rsidR="002C1EC9" w:rsidRPr="00DE6B45" w:rsidRDefault="002C1EC9" w:rsidP="00D97AE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B45"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</w:tc>
        <w:tc>
          <w:tcPr>
            <w:tcW w:w="2056" w:type="dxa"/>
            <w:vAlign w:val="center"/>
          </w:tcPr>
          <w:p w:rsidR="002C1EC9" w:rsidRPr="00DE6B45" w:rsidRDefault="002C1EC9" w:rsidP="00D97AE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B45"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</w:tc>
      </w:tr>
      <w:tr w:rsidR="00DE6B45" w:rsidRPr="00DE6B45" w:rsidTr="00B67F08">
        <w:trPr>
          <w:jc w:val="center"/>
        </w:trPr>
        <w:tc>
          <w:tcPr>
            <w:tcW w:w="817" w:type="dxa"/>
            <w:vAlign w:val="center"/>
          </w:tcPr>
          <w:p w:rsidR="002C1EC9" w:rsidRPr="00DE6B45" w:rsidRDefault="002C1EC9" w:rsidP="00B95A1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B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  <w:vAlign w:val="bottom"/>
          </w:tcPr>
          <w:p w:rsidR="002C1EC9" w:rsidRPr="00DE6B45" w:rsidRDefault="00443D24" w:rsidP="00B9430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997 - </w:t>
            </w:r>
            <w:r w:rsidR="002C1EC9" w:rsidRPr="00DE6B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Suporte Tela de votação</w:t>
            </w:r>
          </w:p>
          <w:p w:rsidR="00DE6B45" w:rsidRPr="00DE6B45" w:rsidRDefault="00DE6B45" w:rsidP="00DE6B45">
            <w:pPr>
              <w:pStyle w:val="PargrafodaLista"/>
              <w:numPr>
                <w:ilvl w:val="0"/>
                <w:numId w:val="9"/>
              </w:numPr>
              <w:shd w:val="clear" w:color="auto" w:fill="FFFFFF"/>
              <w:spacing w:after="120"/>
              <w:ind w:right="420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</w:rPr>
            </w:pPr>
            <w:r w:rsidRPr="00DE6B45">
              <w:rPr>
                <w:rFonts w:ascii="Arial" w:eastAsia="Times New Roman" w:hAnsi="Arial" w:cs="Arial"/>
                <w:bCs/>
                <w:kern w:val="36"/>
                <w:sz w:val="20"/>
                <w:szCs w:val="20"/>
              </w:rPr>
              <w:t>Suporte Antifurto de Mesa.</w:t>
            </w:r>
          </w:p>
          <w:p w:rsidR="00DE6B45" w:rsidRPr="00DE6B45" w:rsidRDefault="00DE6B45" w:rsidP="00DE6B45">
            <w:pPr>
              <w:pStyle w:val="ui-pdp-family--regular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1080"/>
              </w:tabs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E6B45">
              <w:rPr>
                <w:rStyle w:val="ui-pdp-color--black"/>
                <w:rFonts w:ascii="Arial" w:hAnsi="Arial" w:cs="Arial"/>
                <w:bCs/>
                <w:sz w:val="20"/>
                <w:szCs w:val="20"/>
              </w:rPr>
              <w:lastRenderedPageBreak/>
              <w:t xml:space="preserve">Tamanho </w:t>
            </w:r>
            <w:r w:rsidR="00D11BAC" w:rsidRPr="00DE6B45">
              <w:rPr>
                <w:rStyle w:val="ui-pdp-color--black"/>
                <w:rFonts w:ascii="Arial" w:hAnsi="Arial" w:cs="Arial"/>
                <w:bCs/>
                <w:sz w:val="20"/>
                <w:szCs w:val="20"/>
              </w:rPr>
              <w:t xml:space="preserve">mínimo </w:t>
            </w:r>
            <w:r w:rsidR="00D11BAC" w:rsidRPr="00DE6B45">
              <w:rPr>
                <w:rFonts w:ascii="Arial" w:hAnsi="Arial" w:cs="Arial"/>
                <w:sz w:val="20"/>
                <w:szCs w:val="20"/>
              </w:rPr>
              <w:t>9</w:t>
            </w:r>
            <w:r w:rsidRPr="00DE6B45">
              <w:rPr>
                <w:rFonts w:ascii="Arial" w:hAnsi="Arial" w:cs="Arial"/>
                <w:sz w:val="20"/>
                <w:szCs w:val="20"/>
              </w:rPr>
              <w:t xml:space="preserve"> " - 12 "</w:t>
            </w:r>
          </w:p>
          <w:p w:rsidR="00DE6B45" w:rsidRPr="00DE6B45" w:rsidRDefault="00DE6B45" w:rsidP="00DE6B45">
            <w:pPr>
              <w:pStyle w:val="ui-pdp-family--regular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1080"/>
              </w:tabs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E6B45">
              <w:rPr>
                <w:rStyle w:val="ui-pdp-color--black"/>
                <w:rFonts w:ascii="Arial" w:hAnsi="Arial" w:cs="Arial"/>
                <w:bCs/>
                <w:sz w:val="20"/>
                <w:szCs w:val="20"/>
              </w:rPr>
              <w:t xml:space="preserve">Linhas de </w:t>
            </w:r>
            <w:proofErr w:type="spellStart"/>
            <w:r w:rsidRPr="00DE6B45">
              <w:rPr>
                <w:rStyle w:val="ui-pdp-color--black"/>
                <w:rFonts w:ascii="Arial" w:hAnsi="Arial" w:cs="Arial"/>
                <w:bCs/>
                <w:sz w:val="20"/>
                <w:szCs w:val="20"/>
              </w:rPr>
              <w:t>tablets</w:t>
            </w:r>
            <w:proofErr w:type="spellEnd"/>
            <w:r w:rsidRPr="00DE6B45">
              <w:rPr>
                <w:rStyle w:val="ui-pdp-color--black"/>
                <w:rFonts w:ascii="Arial" w:hAnsi="Arial" w:cs="Arial"/>
                <w:bCs/>
                <w:sz w:val="20"/>
                <w:szCs w:val="20"/>
              </w:rPr>
              <w:t xml:space="preserve"> compatíveis</w:t>
            </w:r>
            <w:r w:rsidRPr="00DE6B45">
              <w:rPr>
                <w:rFonts w:ascii="Arial" w:hAnsi="Arial" w:cs="Arial"/>
                <w:sz w:val="20"/>
                <w:szCs w:val="20"/>
              </w:rPr>
              <w:t xml:space="preserve">: 9.7 </w:t>
            </w:r>
            <w:proofErr w:type="spellStart"/>
            <w:r w:rsidRPr="00DE6B45">
              <w:rPr>
                <w:rFonts w:ascii="Arial" w:hAnsi="Arial" w:cs="Arial"/>
                <w:sz w:val="20"/>
                <w:szCs w:val="20"/>
              </w:rPr>
              <w:t>polega</w:t>
            </w:r>
            <w:proofErr w:type="spellEnd"/>
            <w:r w:rsidRPr="00DE6B45">
              <w:rPr>
                <w:rFonts w:ascii="Arial" w:hAnsi="Arial" w:cs="Arial"/>
                <w:sz w:val="20"/>
                <w:szCs w:val="20"/>
              </w:rPr>
              <w:t xml:space="preserve"> para cima </w:t>
            </w:r>
          </w:p>
          <w:p w:rsidR="00DE6B45" w:rsidRPr="00DE6B45" w:rsidRDefault="00DE6B45" w:rsidP="00DE6B45">
            <w:pPr>
              <w:pStyle w:val="ui-pdp-family--regular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1080"/>
              </w:tabs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E6B45">
              <w:rPr>
                <w:rStyle w:val="ui-pdp-color--black"/>
                <w:rFonts w:ascii="Arial" w:hAnsi="Arial" w:cs="Arial"/>
                <w:bCs/>
                <w:sz w:val="20"/>
                <w:szCs w:val="20"/>
              </w:rPr>
              <w:t>Tipo de suporte</w:t>
            </w:r>
            <w:r w:rsidRPr="00DE6B45">
              <w:rPr>
                <w:rFonts w:ascii="Arial" w:hAnsi="Arial" w:cs="Arial"/>
                <w:sz w:val="20"/>
                <w:szCs w:val="20"/>
              </w:rPr>
              <w:t>: Para mesa</w:t>
            </w:r>
          </w:p>
          <w:p w:rsidR="00DE6B45" w:rsidRPr="00DE6B45" w:rsidRDefault="00DE6B45" w:rsidP="00B9430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2C1EC9" w:rsidRPr="00DE6B45" w:rsidRDefault="00DE6B45" w:rsidP="00B95A1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B45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17" w:type="dxa"/>
            <w:vAlign w:val="center"/>
          </w:tcPr>
          <w:p w:rsidR="002C1EC9" w:rsidRPr="00DE6B45" w:rsidRDefault="002C1EC9" w:rsidP="00D97AE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B45"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</w:tc>
        <w:tc>
          <w:tcPr>
            <w:tcW w:w="2056" w:type="dxa"/>
            <w:vAlign w:val="center"/>
          </w:tcPr>
          <w:p w:rsidR="002C1EC9" w:rsidRPr="00DE6B45" w:rsidRDefault="002C1EC9" w:rsidP="00D97AE8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B45"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</w:tc>
      </w:tr>
      <w:tr w:rsidR="00DE6B45" w:rsidRPr="00DE6B45" w:rsidTr="00B95A1F">
        <w:trPr>
          <w:jc w:val="center"/>
        </w:trPr>
        <w:tc>
          <w:tcPr>
            <w:tcW w:w="7495" w:type="dxa"/>
            <w:gridSpan w:val="4"/>
            <w:shd w:val="clear" w:color="auto" w:fill="BFBFBF" w:themeFill="background1" w:themeFillShade="BF"/>
            <w:vAlign w:val="center"/>
          </w:tcPr>
          <w:p w:rsidR="000B3080" w:rsidRPr="00DE6B45" w:rsidRDefault="000B3080" w:rsidP="00B95A1F">
            <w:pPr>
              <w:spacing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E6B45">
              <w:rPr>
                <w:rFonts w:ascii="Arial" w:hAnsi="Arial" w:cs="Arial"/>
                <w:b/>
                <w:sz w:val="24"/>
                <w:szCs w:val="24"/>
              </w:rPr>
              <w:t>VALOR TOTAL ESTIMADO:</w:t>
            </w:r>
          </w:p>
        </w:tc>
        <w:tc>
          <w:tcPr>
            <w:tcW w:w="2056" w:type="dxa"/>
            <w:shd w:val="clear" w:color="auto" w:fill="BFBFBF" w:themeFill="background1" w:themeFillShade="BF"/>
            <w:vAlign w:val="center"/>
          </w:tcPr>
          <w:p w:rsidR="000B3080" w:rsidRPr="00DE6B45" w:rsidRDefault="000B3080" w:rsidP="00D97AE8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B45">
              <w:rPr>
                <w:rFonts w:ascii="Arial" w:hAnsi="Arial" w:cs="Arial"/>
                <w:b/>
                <w:sz w:val="24"/>
                <w:szCs w:val="24"/>
              </w:rPr>
              <w:t>R$</w:t>
            </w:r>
            <w:r w:rsidR="006E7F4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324E5C" w:rsidRPr="002C1EC9" w:rsidRDefault="00324E5C" w:rsidP="00581FD3">
      <w:pPr>
        <w:spacing w:after="12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467AF7" w:rsidRPr="003E6E39" w:rsidRDefault="003B7EBA" w:rsidP="00581FD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E6E39">
        <w:rPr>
          <w:rFonts w:ascii="Arial" w:hAnsi="Arial" w:cs="Arial"/>
          <w:sz w:val="24"/>
          <w:szCs w:val="24"/>
        </w:rPr>
        <w:t>Obs.: Valor Total Estimado com base em levantamento dos preços prat</w:t>
      </w:r>
      <w:r w:rsidR="007C7ED2" w:rsidRPr="003E6E39">
        <w:rPr>
          <w:rFonts w:ascii="Arial" w:hAnsi="Arial" w:cs="Arial"/>
          <w:sz w:val="24"/>
          <w:szCs w:val="24"/>
        </w:rPr>
        <w:t>icados no mercado local, e regional.</w:t>
      </w:r>
    </w:p>
    <w:p w:rsidR="007C7ED2" w:rsidRPr="003E6E39" w:rsidRDefault="00D11BAC" w:rsidP="00581FD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E6E39">
        <w:rPr>
          <w:rFonts w:ascii="Arial" w:hAnsi="Arial" w:cs="Arial"/>
          <w:sz w:val="24"/>
          <w:szCs w:val="24"/>
        </w:rPr>
        <w:t>Empresa:</w:t>
      </w:r>
    </w:p>
    <w:p w:rsidR="006927B2" w:rsidRPr="002C1EC9" w:rsidRDefault="006927B2" w:rsidP="00581FD3">
      <w:pPr>
        <w:spacing w:after="12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9F13A1" w:rsidRPr="003E6E39" w:rsidRDefault="006927B2" w:rsidP="00D80EF4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E6E39">
        <w:rPr>
          <w:rFonts w:ascii="Arial" w:hAnsi="Arial" w:cs="Arial"/>
          <w:b/>
          <w:sz w:val="24"/>
          <w:szCs w:val="24"/>
        </w:rPr>
        <w:t xml:space="preserve">Validade da proposta: 60 dias.                       Data: </w:t>
      </w:r>
      <w:bookmarkStart w:id="0" w:name="_GoBack"/>
      <w:bookmarkEnd w:id="0"/>
    </w:p>
    <w:p w:rsidR="00E515D8" w:rsidRPr="002C1EC9" w:rsidRDefault="00CD6841" w:rsidP="00D80EF4">
      <w:pPr>
        <w:spacing w:after="12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2C1EC9">
        <w:rPr>
          <w:rFonts w:ascii="Arial" w:hAnsi="Arial" w:cs="Arial"/>
          <w:b/>
          <w:color w:val="FF0000"/>
          <w:sz w:val="24"/>
          <w:szCs w:val="24"/>
        </w:rPr>
        <w:t xml:space="preserve">                    </w:t>
      </w:r>
      <w:r w:rsidR="00FB6FBA" w:rsidRPr="002C1EC9"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r w:rsidR="00D80EF4" w:rsidRPr="002C1EC9">
        <w:rPr>
          <w:rFonts w:ascii="Arial" w:hAnsi="Arial" w:cs="Arial"/>
          <w:b/>
          <w:color w:val="FF0000"/>
          <w:sz w:val="24"/>
          <w:szCs w:val="24"/>
        </w:rPr>
        <w:t xml:space="preserve">                             </w:t>
      </w:r>
    </w:p>
    <w:p w:rsidR="0093767A" w:rsidRPr="003E6E39" w:rsidRDefault="008B757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E6E39">
        <w:rPr>
          <w:rFonts w:ascii="Arial" w:hAnsi="Arial" w:cs="Arial"/>
          <w:b/>
          <w:sz w:val="24"/>
          <w:szCs w:val="24"/>
        </w:rPr>
        <w:t>5</w:t>
      </w:r>
      <w:r w:rsidR="0093767A" w:rsidRPr="003E6E39">
        <w:rPr>
          <w:rFonts w:ascii="Arial" w:hAnsi="Arial" w:cs="Arial"/>
          <w:b/>
          <w:sz w:val="24"/>
          <w:szCs w:val="24"/>
        </w:rPr>
        <w:t>. DO PRAZO DO</w:t>
      </w:r>
      <w:r w:rsidR="00F10F60" w:rsidRPr="003E6E39">
        <w:rPr>
          <w:rFonts w:ascii="Arial" w:hAnsi="Arial" w:cs="Arial"/>
          <w:b/>
          <w:sz w:val="24"/>
          <w:szCs w:val="24"/>
        </w:rPr>
        <w:t xml:space="preserve"> CONTRATO</w:t>
      </w:r>
    </w:p>
    <w:p w:rsidR="00527734" w:rsidRPr="003E6E39" w:rsidRDefault="0093767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E6E39">
        <w:rPr>
          <w:rFonts w:ascii="Arial" w:hAnsi="Arial" w:cs="Arial"/>
          <w:sz w:val="24"/>
          <w:szCs w:val="24"/>
        </w:rPr>
        <w:t xml:space="preserve">O presente </w:t>
      </w:r>
      <w:r w:rsidR="00A31786" w:rsidRPr="003E6E39">
        <w:rPr>
          <w:rFonts w:ascii="Arial" w:hAnsi="Arial" w:cs="Arial"/>
          <w:sz w:val="24"/>
          <w:szCs w:val="24"/>
        </w:rPr>
        <w:t>entrega do material</w:t>
      </w:r>
      <w:r w:rsidR="00DC2A7D" w:rsidRPr="003E6E39">
        <w:rPr>
          <w:rFonts w:ascii="Arial" w:hAnsi="Arial" w:cs="Arial"/>
          <w:sz w:val="24"/>
          <w:szCs w:val="24"/>
        </w:rPr>
        <w:t>, mediante a nota fiscal.</w:t>
      </w:r>
    </w:p>
    <w:p w:rsidR="00D80EF4" w:rsidRPr="002C1EC9" w:rsidRDefault="00D80EF4" w:rsidP="00CF6010">
      <w:pPr>
        <w:spacing w:after="12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5D50A3" w:rsidRPr="009F13A1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9F13A1">
        <w:rPr>
          <w:rFonts w:ascii="Arial" w:hAnsi="Arial" w:cs="Arial"/>
          <w:b/>
          <w:sz w:val="24"/>
          <w:szCs w:val="24"/>
        </w:rPr>
        <w:t>6</w:t>
      </w:r>
      <w:r w:rsidR="0093767A" w:rsidRPr="009F13A1">
        <w:rPr>
          <w:rFonts w:ascii="Arial" w:hAnsi="Arial" w:cs="Arial"/>
          <w:b/>
          <w:sz w:val="24"/>
          <w:szCs w:val="24"/>
        </w:rPr>
        <w:t>. DA PREVISÃO ORÇAMENTÁRIA</w:t>
      </w:r>
    </w:p>
    <w:p w:rsidR="002D2B31" w:rsidRPr="009F13A1" w:rsidRDefault="002D2B31" w:rsidP="002D2B3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F13A1">
        <w:rPr>
          <w:rFonts w:ascii="Arial" w:hAnsi="Arial" w:cs="Arial"/>
          <w:sz w:val="24"/>
          <w:szCs w:val="24"/>
        </w:rPr>
        <w:t>Para o atendimento das despesas com a contratação que se objetiva realizar, a Câmara Municipal disponibilizará o seguinte recurso:</w:t>
      </w:r>
    </w:p>
    <w:p w:rsidR="002D2B31" w:rsidRPr="009F13A1" w:rsidRDefault="002D2B31" w:rsidP="002D2B3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F13A1">
        <w:rPr>
          <w:rFonts w:ascii="Arial" w:hAnsi="Arial" w:cs="Arial"/>
          <w:sz w:val="24"/>
          <w:szCs w:val="24"/>
        </w:rPr>
        <w:t>(Espaço Reservado ao Setor da Contabilidade)</w:t>
      </w:r>
    </w:p>
    <w:tbl>
      <w:tblPr>
        <w:tblStyle w:val="Tabelacomgrade"/>
        <w:tblpPr w:leftFromText="141" w:rightFromText="141" w:vertAnchor="text" w:horzAnchor="margin" w:tblpY="96"/>
        <w:tblW w:w="9037" w:type="dxa"/>
        <w:tblLook w:val="04A0" w:firstRow="1" w:lastRow="0" w:firstColumn="1" w:lastColumn="0" w:noHBand="0" w:noVBand="1"/>
      </w:tblPr>
      <w:tblGrid>
        <w:gridCol w:w="2911"/>
        <w:gridCol w:w="6126"/>
      </w:tblGrid>
      <w:tr w:rsidR="002C1EC9" w:rsidRPr="002C1EC9" w:rsidTr="002D2B31">
        <w:trPr>
          <w:trHeight w:val="510"/>
        </w:trPr>
        <w:tc>
          <w:tcPr>
            <w:tcW w:w="2911" w:type="dxa"/>
            <w:vAlign w:val="center"/>
          </w:tcPr>
          <w:p w:rsidR="002D2B31" w:rsidRPr="009F13A1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F13A1">
              <w:rPr>
                <w:rFonts w:ascii="Arial" w:hAnsi="Arial" w:cs="Arial"/>
                <w:b/>
                <w:sz w:val="24"/>
                <w:szCs w:val="24"/>
              </w:rPr>
              <w:t>Unidade Orçamentária</w:t>
            </w:r>
          </w:p>
        </w:tc>
        <w:tc>
          <w:tcPr>
            <w:tcW w:w="6126" w:type="dxa"/>
          </w:tcPr>
          <w:p w:rsidR="002D2B31" w:rsidRPr="009F13A1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13A1">
              <w:rPr>
                <w:rFonts w:ascii="Arial" w:hAnsi="Arial" w:cs="Arial"/>
                <w:sz w:val="24"/>
                <w:szCs w:val="24"/>
              </w:rPr>
              <w:t>001-Câmara Municipal de Conceição de Macabu</w:t>
            </w:r>
          </w:p>
        </w:tc>
      </w:tr>
      <w:tr w:rsidR="002C1EC9" w:rsidRPr="002C1EC9" w:rsidTr="002D2B31">
        <w:trPr>
          <w:trHeight w:val="510"/>
        </w:trPr>
        <w:tc>
          <w:tcPr>
            <w:tcW w:w="2911" w:type="dxa"/>
            <w:vAlign w:val="center"/>
          </w:tcPr>
          <w:p w:rsidR="002D2B31" w:rsidRPr="009F13A1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F13A1">
              <w:rPr>
                <w:rFonts w:ascii="Arial" w:hAnsi="Arial" w:cs="Arial"/>
                <w:b/>
                <w:sz w:val="24"/>
                <w:szCs w:val="24"/>
              </w:rPr>
              <w:t>Função</w:t>
            </w:r>
          </w:p>
        </w:tc>
        <w:tc>
          <w:tcPr>
            <w:tcW w:w="6126" w:type="dxa"/>
          </w:tcPr>
          <w:p w:rsidR="002D2B31" w:rsidRPr="009F13A1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13A1">
              <w:rPr>
                <w:rFonts w:ascii="Arial" w:hAnsi="Arial" w:cs="Arial"/>
                <w:sz w:val="24"/>
                <w:szCs w:val="24"/>
              </w:rPr>
              <w:t>01-Legislativo</w:t>
            </w:r>
          </w:p>
        </w:tc>
      </w:tr>
      <w:tr w:rsidR="002C1EC9" w:rsidRPr="002C1EC9" w:rsidTr="002D2B31">
        <w:trPr>
          <w:trHeight w:val="510"/>
        </w:trPr>
        <w:tc>
          <w:tcPr>
            <w:tcW w:w="2911" w:type="dxa"/>
            <w:vAlign w:val="center"/>
          </w:tcPr>
          <w:p w:rsidR="00945E95" w:rsidRPr="00236561" w:rsidRDefault="00945E95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36561">
              <w:rPr>
                <w:rFonts w:ascii="Arial" w:hAnsi="Arial" w:cs="Arial"/>
                <w:b/>
                <w:sz w:val="24"/>
                <w:szCs w:val="24"/>
              </w:rPr>
              <w:t>Ficha</w:t>
            </w:r>
          </w:p>
        </w:tc>
        <w:tc>
          <w:tcPr>
            <w:tcW w:w="6126" w:type="dxa"/>
          </w:tcPr>
          <w:p w:rsidR="00945E95" w:rsidRPr="00236561" w:rsidRDefault="00236561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6561">
              <w:rPr>
                <w:rFonts w:ascii="Arial" w:hAnsi="Arial" w:cs="Arial"/>
                <w:sz w:val="24"/>
                <w:szCs w:val="24"/>
              </w:rPr>
              <w:t>012</w:t>
            </w:r>
            <w:r w:rsidR="001C626B" w:rsidRPr="00236561">
              <w:rPr>
                <w:rFonts w:ascii="Arial" w:hAnsi="Arial" w:cs="Arial"/>
                <w:sz w:val="24"/>
                <w:szCs w:val="24"/>
              </w:rPr>
              <w:t xml:space="preserve"> –Equipamentos e Material Permanente</w:t>
            </w:r>
          </w:p>
        </w:tc>
      </w:tr>
      <w:tr w:rsidR="002C1EC9" w:rsidRPr="002C1EC9" w:rsidTr="002D2B31">
        <w:trPr>
          <w:trHeight w:val="510"/>
        </w:trPr>
        <w:tc>
          <w:tcPr>
            <w:tcW w:w="2911" w:type="dxa"/>
            <w:vAlign w:val="center"/>
          </w:tcPr>
          <w:p w:rsidR="002D2B31" w:rsidRPr="009F13A1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F13A1">
              <w:rPr>
                <w:rFonts w:ascii="Arial" w:hAnsi="Arial" w:cs="Arial"/>
                <w:b/>
                <w:sz w:val="24"/>
                <w:szCs w:val="24"/>
              </w:rPr>
              <w:t>Subfunção</w:t>
            </w:r>
            <w:proofErr w:type="spellEnd"/>
          </w:p>
        </w:tc>
        <w:tc>
          <w:tcPr>
            <w:tcW w:w="6126" w:type="dxa"/>
          </w:tcPr>
          <w:p w:rsidR="002D2B31" w:rsidRPr="009F13A1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13A1">
              <w:rPr>
                <w:rFonts w:ascii="Arial" w:hAnsi="Arial" w:cs="Arial"/>
                <w:sz w:val="24"/>
                <w:szCs w:val="24"/>
              </w:rPr>
              <w:t>031- Ação Legislativa</w:t>
            </w:r>
          </w:p>
        </w:tc>
      </w:tr>
      <w:tr w:rsidR="002C1EC9" w:rsidRPr="002C1EC9" w:rsidTr="002D2B31">
        <w:trPr>
          <w:trHeight w:val="510"/>
        </w:trPr>
        <w:tc>
          <w:tcPr>
            <w:tcW w:w="2911" w:type="dxa"/>
            <w:vAlign w:val="center"/>
          </w:tcPr>
          <w:p w:rsidR="002D2B31" w:rsidRPr="009F13A1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F13A1">
              <w:rPr>
                <w:rFonts w:ascii="Arial" w:hAnsi="Arial" w:cs="Arial"/>
                <w:b/>
                <w:sz w:val="24"/>
                <w:szCs w:val="24"/>
              </w:rPr>
              <w:t>Programa</w:t>
            </w:r>
          </w:p>
        </w:tc>
        <w:tc>
          <w:tcPr>
            <w:tcW w:w="6126" w:type="dxa"/>
          </w:tcPr>
          <w:p w:rsidR="002D2B31" w:rsidRPr="009F13A1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13A1">
              <w:rPr>
                <w:rFonts w:ascii="Arial" w:hAnsi="Arial" w:cs="Arial"/>
                <w:sz w:val="24"/>
                <w:szCs w:val="24"/>
              </w:rPr>
              <w:t>0001-Apoio Administrativo</w:t>
            </w:r>
          </w:p>
        </w:tc>
      </w:tr>
      <w:tr w:rsidR="002C1EC9" w:rsidRPr="002C1EC9" w:rsidTr="002D2B31">
        <w:trPr>
          <w:trHeight w:val="510"/>
        </w:trPr>
        <w:tc>
          <w:tcPr>
            <w:tcW w:w="2911" w:type="dxa"/>
            <w:vAlign w:val="center"/>
          </w:tcPr>
          <w:p w:rsidR="002D2B31" w:rsidRPr="009F13A1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F13A1">
              <w:rPr>
                <w:rFonts w:ascii="Arial" w:hAnsi="Arial" w:cs="Arial"/>
                <w:b/>
                <w:sz w:val="24"/>
                <w:szCs w:val="24"/>
              </w:rPr>
              <w:t>Projeto / Ative:</w:t>
            </w:r>
          </w:p>
        </w:tc>
        <w:tc>
          <w:tcPr>
            <w:tcW w:w="6126" w:type="dxa"/>
          </w:tcPr>
          <w:p w:rsidR="002D2B31" w:rsidRPr="009F13A1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13A1">
              <w:rPr>
                <w:rFonts w:ascii="Arial" w:hAnsi="Arial" w:cs="Arial"/>
                <w:sz w:val="24"/>
                <w:szCs w:val="24"/>
              </w:rPr>
              <w:t>2.656-Man. das Atividades da Câmara Municipal</w:t>
            </w:r>
          </w:p>
        </w:tc>
      </w:tr>
      <w:tr w:rsidR="002C1EC9" w:rsidRPr="002C1EC9" w:rsidTr="002D2B31">
        <w:trPr>
          <w:trHeight w:val="510"/>
        </w:trPr>
        <w:tc>
          <w:tcPr>
            <w:tcW w:w="2911" w:type="dxa"/>
            <w:vAlign w:val="center"/>
          </w:tcPr>
          <w:p w:rsidR="002D2B31" w:rsidRPr="009F13A1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F13A1">
              <w:rPr>
                <w:rFonts w:ascii="Arial" w:hAnsi="Arial" w:cs="Arial"/>
                <w:b/>
                <w:sz w:val="24"/>
                <w:szCs w:val="24"/>
              </w:rPr>
              <w:t>Conta:</w:t>
            </w:r>
          </w:p>
        </w:tc>
        <w:tc>
          <w:tcPr>
            <w:tcW w:w="6126" w:type="dxa"/>
          </w:tcPr>
          <w:p w:rsidR="002D2B31" w:rsidRPr="009F13A1" w:rsidRDefault="00116CF9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13A1">
              <w:rPr>
                <w:rFonts w:ascii="Arial" w:hAnsi="Arial" w:cs="Arial"/>
                <w:sz w:val="24"/>
                <w:szCs w:val="24"/>
              </w:rPr>
              <w:t>3.3.90.39.00-Outros Serviços de Terceiros – Pessoa Jurídica</w:t>
            </w:r>
          </w:p>
        </w:tc>
      </w:tr>
      <w:tr w:rsidR="002C1EC9" w:rsidRPr="002C1EC9" w:rsidTr="002D2B31">
        <w:trPr>
          <w:trHeight w:val="510"/>
        </w:trPr>
        <w:tc>
          <w:tcPr>
            <w:tcW w:w="2911" w:type="dxa"/>
            <w:vAlign w:val="center"/>
          </w:tcPr>
          <w:p w:rsidR="002D2B31" w:rsidRPr="009F13A1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F13A1">
              <w:rPr>
                <w:rFonts w:ascii="Arial" w:hAnsi="Arial" w:cs="Arial"/>
                <w:b/>
                <w:sz w:val="24"/>
                <w:szCs w:val="24"/>
              </w:rPr>
              <w:t>Fonte:</w:t>
            </w:r>
          </w:p>
        </w:tc>
        <w:tc>
          <w:tcPr>
            <w:tcW w:w="6126" w:type="dxa"/>
          </w:tcPr>
          <w:p w:rsidR="002D2B31" w:rsidRPr="009F13A1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13A1">
              <w:rPr>
                <w:rFonts w:ascii="Arial" w:hAnsi="Arial" w:cs="Arial"/>
                <w:sz w:val="24"/>
                <w:szCs w:val="24"/>
              </w:rPr>
              <w:t>000-Recursos Ordinários</w:t>
            </w:r>
          </w:p>
        </w:tc>
      </w:tr>
    </w:tbl>
    <w:p w:rsidR="00ED1393" w:rsidRPr="002C1EC9" w:rsidRDefault="00ED1393" w:rsidP="0093767A">
      <w:pPr>
        <w:spacing w:after="12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ED1393" w:rsidRDefault="00ED1393" w:rsidP="0093767A">
      <w:pPr>
        <w:spacing w:after="12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9F13A1" w:rsidRDefault="009F13A1" w:rsidP="0093767A">
      <w:pPr>
        <w:spacing w:after="12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3E6E39" w:rsidRDefault="003E6E39" w:rsidP="0093767A">
      <w:pPr>
        <w:spacing w:after="12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3E6E39" w:rsidRPr="002C1EC9" w:rsidRDefault="003E6E39" w:rsidP="0093767A">
      <w:pPr>
        <w:spacing w:after="12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93767A" w:rsidRPr="009F13A1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9F13A1">
        <w:rPr>
          <w:rFonts w:ascii="Arial" w:hAnsi="Arial" w:cs="Arial"/>
          <w:b/>
          <w:sz w:val="24"/>
          <w:szCs w:val="24"/>
        </w:rPr>
        <w:t>7.</w:t>
      </w:r>
      <w:r w:rsidR="0093767A" w:rsidRPr="009F13A1">
        <w:rPr>
          <w:rFonts w:ascii="Arial" w:hAnsi="Arial" w:cs="Arial"/>
          <w:b/>
          <w:sz w:val="24"/>
          <w:szCs w:val="24"/>
        </w:rPr>
        <w:t xml:space="preserve"> DAS OBRIGAÇÕES DA CONTRATADA</w:t>
      </w:r>
    </w:p>
    <w:p w:rsidR="0093767A" w:rsidRPr="009F13A1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F13A1">
        <w:rPr>
          <w:rFonts w:ascii="Arial" w:hAnsi="Arial" w:cs="Arial"/>
          <w:b/>
          <w:sz w:val="24"/>
          <w:szCs w:val="24"/>
        </w:rPr>
        <w:t>7</w:t>
      </w:r>
      <w:r w:rsidR="0093767A" w:rsidRPr="009F13A1">
        <w:rPr>
          <w:rFonts w:ascii="Arial" w:hAnsi="Arial" w:cs="Arial"/>
          <w:b/>
          <w:sz w:val="24"/>
          <w:szCs w:val="24"/>
        </w:rPr>
        <w:t>.1.</w:t>
      </w:r>
      <w:r w:rsidR="0093767A" w:rsidRPr="009F13A1">
        <w:rPr>
          <w:rFonts w:ascii="Arial" w:hAnsi="Arial" w:cs="Arial"/>
          <w:sz w:val="24"/>
          <w:szCs w:val="24"/>
        </w:rPr>
        <w:t xml:space="preserve"> </w:t>
      </w:r>
      <w:r w:rsidR="009F13A1" w:rsidRPr="009F13A1">
        <w:rPr>
          <w:rFonts w:ascii="Arial" w:hAnsi="Arial" w:cs="Arial"/>
          <w:sz w:val="24"/>
          <w:szCs w:val="24"/>
        </w:rPr>
        <w:t>Entrega do produto/material, p</w:t>
      </w:r>
      <w:r w:rsidR="00AC12BC" w:rsidRPr="009F13A1">
        <w:rPr>
          <w:rFonts w:ascii="Arial" w:hAnsi="Arial" w:cs="Arial"/>
          <w:sz w:val="24"/>
          <w:szCs w:val="24"/>
        </w:rPr>
        <w:t xml:space="preserve">restação do serviço </w:t>
      </w:r>
      <w:r w:rsidR="0091794E" w:rsidRPr="009F13A1">
        <w:rPr>
          <w:rFonts w:ascii="Arial" w:hAnsi="Arial" w:cs="Arial"/>
          <w:sz w:val="24"/>
          <w:szCs w:val="24"/>
        </w:rPr>
        <w:t>no prazo estabelecido, conforme recebimento da Ordem de Fornecimento ou Nota de Empenho</w:t>
      </w:r>
      <w:r w:rsidR="0093767A" w:rsidRPr="009F13A1">
        <w:rPr>
          <w:rFonts w:ascii="Arial" w:hAnsi="Arial" w:cs="Arial"/>
          <w:sz w:val="24"/>
          <w:szCs w:val="24"/>
        </w:rPr>
        <w:t>;</w:t>
      </w:r>
    </w:p>
    <w:p w:rsidR="0093767A" w:rsidRPr="009F13A1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F13A1">
        <w:rPr>
          <w:rFonts w:ascii="Arial" w:hAnsi="Arial" w:cs="Arial"/>
          <w:b/>
          <w:sz w:val="24"/>
          <w:szCs w:val="24"/>
        </w:rPr>
        <w:t>7</w:t>
      </w:r>
      <w:r w:rsidR="0093767A" w:rsidRPr="009F13A1">
        <w:rPr>
          <w:rFonts w:ascii="Arial" w:hAnsi="Arial" w:cs="Arial"/>
          <w:b/>
          <w:sz w:val="24"/>
          <w:szCs w:val="24"/>
        </w:rPr>
        <w:t>.2.</w:t>
      </w:r>
      <w:r w:rsidR="0093767A" w:rsidRPr="009F13A1">
        <w:rPr>
          <w:rFonts w:ascii="Arial" w:hAnsi="Arial" w:cs="Arial"/>
          <w:sz w:val="24"/>
          <w:szCs w:val="24"/>
        </w:rPr>
        <w:t xml:space="preserve"> Providenciar a imediata correção das divergências apontadas pela Câmara Municipal </w:t>
      </w:r>
      <w:r w:rsidR="0091794E" w:rsidRPr="009F13A1">
        <w:rPr>
          <w:rFonts w:ascii="Arial" w:hAnsi="Arial" w:cs="Arial"/>
          <w:sz w:val="24"/>
          <w:szCs w:val="24"/>
        </w:rPr>
        <w:t>quanto à execução dos produtos/materiais adquiridos</w:t>
      </w:r>
      <w:r w:rsidR="0093767A" w:rsidRPr="009F13A1">
        <w:rPr>
          <w:rFonts w:ascii="Arial" w:hAnsi="Arial" w:cs="Arial"/>
          <w:sz w:val="24"/>
          <w:szCs w:val="24"/>
        </w:rPr>
        <w:t>;</w:t>
      </w:r>
    </w:p>
    <w:p w:rsidR="0093767A" w:rsidRPr="009F13A1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F13A1">
        <w:rPr>
          <w:rFonts w:ascii="Arial" w:hAnsi="Arial" w:cs="Arial"/>
          <w:b/>
          <w:sz w:val="24"/>
          <w:szCs w:val="24"/>
        </w:rPr>
        <w:t>7</w:t>
      </w:r>
      <w:r w:rsidR="0093767A" w:rsidRPr="009F13A1">
        <w:rPr>
          <w:rFonts w:ascii="Arial" w:hAnsi="Arial" w:cs="Arial"/>
          <w:b/>
          <w:sz w:val="24"/>
          <w:szCs w:val="24"/>
        </w:rPr>
        <w:t>.3.</w:t>
      </w:r>
      <w:r w:rsidR="0093767A" w:rsidRPr="009F13A1">
        <w:rPr>
          <w:rFonts w:ascii="Arial" w:hAnsi="Arial" w:cs="Arial"/>
          <w:sz w:val="24"/>
          <w:szCs w:val="24"/>
        </w:rPr>
        <w:t xml:space="preserve"> Manter-se durante a execução do contrato, com as condições de habilitação e qualificação exigidas na licitação;</w:t>
      </w:r>
    </w:p>
    <w:p w:rsidR="002D2B31" w:rsidRPr="009F13A1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F13A1">
        <w:rPr>
          <w:rFonts w:ascii="Arial" w:hAnsi="Arial" w:cs="Arial"/>
          <w:b/>
          <w:sz w:val="24"/>
          <w:szCs w:val="24"/>
        </w:rPr>
        <w:t>7</w:t>
      </w:r>
      <w:r w:rsidR="0093767A" w:rsidRPr="009F13A1">
        <w:rPr>
          <w:rFonts w:ascii="Arial" w:hAnsi="Arial" w:cs="Arial"/>
          <w:b/>
          <w:sz w:val="24"/>
          <w:szCs w:val="24"/>
        </w:rPr>
        <w:t>.4.</w:t>
      </w:r>
      <w:r w:rsidR="0093767A" w:rsidRPr="009F13A1">
        <w:rPr>
          <w:rFonts w:ascii="Arial" w:hAnsi="Arial" w:cs="Arial"/>
          <w:sz w:val="24"/>
          <w:szCs w:val="24"/>
        </w:rPr>
        <w:t xml:space="preserve"> Substituir as suas expensas, no total ou em parte, o objeto</w:t>
      </w:r>
      <w:r w:rsidR="0091794E" w:rsidRPr="009F13A1">
        <w:rPr>
          <w:rFonts w:ascii="Arial" w:hAnsi="Arial" w:cs="Arial"/>
          <w:sz w:val="24"/>
          <w:szCs w:val="24"/>
        </w:rPr>
        <w:t>/material</w:t>
      </w:r>
      <w:r w:rsidR="0093767A" w:rsidRPr="009F13A1">
        <w:rPr>
          <w:rFonts w:ascii="Arial" w:hAnsi="Arial" w:cs="Arial"/>
          <w:sz w:val="24"/>
          <w:szCs w:val="24"/>
        </w:rPr>
        <w:t xml:space="preserve"> do contrato em que se verificarem defeitos ou incorreções;</w:t>
      </w:r>
    </w:p>
    <w:p w:rsidR="0093767A" w:rsidRPr="009F13A1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F13A1">
        <w:rPr>
          <w:rFonts w:ascii="Arial" w:hAnsi="Arial" w:cs="Arial"/>
          <w:b/>
          <w:sz w:val="24"/>
          <w:szCs w:val="24"/>
        </w:rPr>
        <w:t>7</w:t>
      </w:r>
      <w:r w:rsidR="0093767A" w:rsidRPr="009F13A1">
        <w:rPr>
          <w:rFonts w:ascii="Arial" w:hAnsi="Arial" w:cs="Arial"/>
          <w:b/>
          <w:sz w:val="24"/>
          <w:szCs w:val="24"/>
        </w:rPr>
        <w:t>.5.</w:t>
      </w:r>
      <w:r w:rsidR="0093767A" w:rsidRPr="009F13A1">
        <w:rPr>
          <w:rFonts w:ascii="Arial" w:hAnsi="Arial" w:cs="Arial"/>
          <w:sz w:val="24"/>
          <w:szCs w:val="24"/>
        </w:rPr>
        <w:t xml:space="preserve"> Responsabilizar-se pelos encargos trabalhistas, previdenciários, fiscais, comerciais e de transporte resultantes da execução do contrato;</w:t>
      </w:r>
    </w:p>
    <w:p w:rsidR="00527734" w:rsidRPr="009F13A1" w:rsidRDefault="008B757D" w:rsidP="006927B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F13A1">
        <w:rPr>
          <w:rFonts w:ascii="Arial" w:hAnsi="Arial" w:cs="Arial"/>
          <w:b/>
          <w:sz w:val="24"/>
          <w:szCs w:val="24"/>
        </w:rPr>
        <w:t>7</w:t>
      </w:r>
      <w:r w:rsidR="0093767A" w:rsidRPr="009F13A1">
        <w:rPr>
          <w:rFonts w:ascii="Arial" w:hAnsi="Arial" w:cs="Arial"/>
          <w:b/>
          <w:sz w:val="24"/>
          <w:szCs w:val="24"/>
        </w:rPr>
        <w:t>.6.</w:t>
      </w:r>
      <w:r w:rsidR="0093767A" w:rsidRPr="009F13A1">
        <w:rPr>
          <w:rFonts w:ascii="Arial" w:hAnsi="Arial" w:cs="Arial"/>
          <w:sz w:val="24"/>
          <w:szCs w:val="24"/>
        </w:rPr>
        <w:t xml:space="preserve"> Responder pelos danos causados diretamente a Câmara Municipal ou a terceiros, decorrentes da sua culpa ou dolo na execução do contrato, não excluindo ou reduzindo essa responsabilidade a fiscalização ou</w:t>
      </w:r>
      <w:r w:rsidR="00F9530A" w:rsidRPr="009F13A1">
        <w:rPr>
          <w:rFonts w:ascii="Arial" w:hAnsi="Arial" w:cs="Arial"/>
          <w:sz w:val="24"/>
          <w:szCs w:val="24"/>
        </w:rPr>
        <w:t xml:space="preserve"> </w:t>
      </w:r>
      <w:r w:rsidR="00A96DEB" w:rsidRPr="009F13A1">
        <w:rPr>
          <w:rFonts w:ascii="Arial" w:hAnsi="Arial" w:cs="Arial"/>
          <w:sz w:val="24"/>
          <w:szCs w:val="24"/>
        </w:rPr>
        <w:t>acompanhamento pela contratante.</w:t>
      </w:r>
    </w:p>
    <w:p w:rsidR="00D80EF4" w:rsidRPr="009F13A1" w:rsidRDefault="00D80EF4" w:rsidP="006927B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67A" w:rsidRPr="009F13A1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9F13A1">
        <w:rPr>
          <w:rFonts w:ascii="Arial" w:hAnsi="Arial" w:cs="Arial"/>
          <w:b/>
          <w:sz w:val="24"/>
          <w:szCs w:val="24"/>
        </w:rPr>
        <w:t>8</w:t>
      </w:r>
      <w:r w:rsidR="0093767A" w:rsidRPr="009F13A1">
        <w:rPr>
          <w:rFonts w:ascii="Arial" w:hAnsi="Arial" w:cs="Arial"/>
          <w:b/>
          <w:sz w:val="24"/>
          <w:szCs w:val="24"/>
        </w:rPr>
        <w:t>. DAS OBRIGAÇÕES DA CÂMARA MUNICIPAL</w:t>
      </w:r>
    </w:p>
    <w:p w:rsidR="0087704A" w:rsidRPr="009F13A1" w:rsidRDefault="008B757D" w:rsidP="00F953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F13A1">
        <w:rPr>
          <w:rFonts w:ascii="Arial" w:hAnsi="Arial" w:cs="Arial"/>
          <w:b/>
          <w:sz w:val="24"/>
          <w:szCs w:val="24"/>
        </w:rPr>
        <w:t>8</w:t>
      </w:r>
      <w:r w:rsidR="0093767A" w:rsidRPr="009F13A1">
        <w:rPr>
          <w:rFonts w:ascii="Arial" w:hAnsi="Arial" w:cs="Arial"/>
          <w:b/>
          <w:sz w:val="24"/>
          <w:szCs w:val="24"/>
        </w:rPr>
        <w:t>.1.</w:t>
      </w:r>
      <w:r w:rsidR="0093767A" w:rsidRPr="009F13A1">
        <w:rPr>
          <w:rFonts w:ascii="Arial" w:hAnsi="Arial" w:cs="Arial"/>
          <w:sz w:val="24"/>
          <w:szCs w:val="24"/>
        </w:rPr>
        <w:t xml:space="preserve"> Oferecer todas as informações necessárias para qu</w:t>
      </w:r>
      <w:r w:rsidR="0087704A" w:rsidRPr="009F13A1">
        <w:rPr>
          <w:rFonts w:ascii="Arial" w:hAnsi="Arial" w:cs="Arial"/>
          <w:sz w:val="24"/>
          <w:szCs w:val="24"/>
        </w:rPr>
        <w:t>e a contratada possa fornecer os produtos/materiais dentro das especificações apresentados no presente Projeto Básico.</w:t>
      </w:r>
    </w:p>
    <w:p w:rsidR="002D2B31" w:rsidRPr="009F13A1" w:rsidRDefault="008B757D" w:rsidP="0088608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F13A1">
        <w:rPr>
          <w:rFonts w:ascii="Arial" w:hAnsi="Arial" w:cs="Arial"/>
          <w:b/>
          <w:sz w:val="24"/>
          <w:szCs w:val="24"/>
        </w:rPr>
        <w:t>8</w:t>
      </w:r>
      <w:r w:rsidR="0093767A" w:rsidRPr="009F13A1">
        <w:rPr>
          <w:rFonts w:ascii="Arial" w:hAnsi="Arial" w:cs="Arial"/>
          <w:b/>
          <w:sz w:val="24"/>
          <w:szCs w:val="24"/>
        </w:rPr>
        <w:t>.2.</w:t>
      </w:r>
      <w:r w:rsidR="0093767A" w:rsidRPr="009F13A1">
        <w:rPr>
          <w:rFonts w:ascii="Arial" w:hAnsi="Arial" w:cs="Arial"/>
          <w:sz w:val="24"/>
          <w:szCs w:val="24"/>
        </w:rPr>
        <w:t xml:space="preserve"> </w:t>
      </w:r>
      <w:r w:rsidR="0087704A" w:rsidRPr="009F13A1">
        <w:rPr>
          <w:rFonts w:ascii="Arial" w:hAnsi="Arial" w:cs="Arial"/>
          <w:sz w:val="24"/>
          <w:szCs w:val="24"/>
        </w:rPr>
        <w:t xml:space="preserve">Efetuar o pagamento </w:t>
      </w:r>
      <w:r w:rsidR="0093767A" w:rsidRPr="009F13A1">
        <w:rPr>
          <w:rFonts w:ascii="Arial" w:hAnsi="Arial" w:cs="Arial"/>
          <w:sz w:val="24"/>
          <w:szCs w:val="24"/>
        </w:rPr>
        <w:t>da</w:t>
      </w:r>
      <w:r w:rsidR="0087704A" w:rsidRPr="009F13A1">
        <w:rPr>
          <w:rFonts w:ascii="Arial" w:hAnsi="Arial" w:cs="Arial"/>
          <w:sz w:val="24"/>
          <w:szCs w:val="24"/>
        </w:rPr>
        <w:t>(s)</w:t>
      </w:r>
      <w:r w:rsidR="0093767A" w:rsidRPr="009F13A1">
        <w:rPr>
          <w:rFonts w:ascii="Arial" w:hAnsi="Arial" w:cs="Arial"/>
          <w:sz w:val="24"/>
          <w:szCs w:val="24"/>
        </w:rPr>
        <w:t xml:space="preserve"> nota</w:t>
      </w:r>
      <w:r w:rsidR="0087704A" w:rsidRPr="009F13A1">
        <w:rPr>
          <w:rFonts w:ascii="Arial" w:hAnsi="Arial" w:cs="Arial"/>
          <w:sz w:val="24"/>
          <w:szCs w:val="24"/>
        </w:rPr>
        <w:t>(</w:t>
      </w:r>
      <w:r w:rsidR="0093767A" w:rsidRPr="009F13A1">
        <w:rPr>
          <w:rFonts w:ascii="Arial" w:hAnsi="Arial" w:cs="Arial"/>
          <w:sz w:val="24"/>
          <w:szCs w:val="24"/>
        </w:rPr>
        <w:t>s</w:t>
      </w:r>
      <w:r w:rsidR="0087704A" w:rsidRPr="009F13A1">
        <w:rPr>
          <w:rFonts w:ascii="Arial" w:hAnsi="Arial" w:cs="Arial"/>
          <w:sz w:val="24"/>
          <w:szCs w:val="24"/>
        </w:rPr>
        <w:t>)</w:t>
      </w:r>
      <w:r w:rsidR="0093767A" w:rsidRPr="009F13A1">
        <w:rPr>
          <w:rFonts w:ascii="Arial" w:hAnsi="Arial" w:cs="Arial"/>
          <w:sz w:val="24"/>
          <w:szCs w:val="24"/>
        </w:rPr>
        <w:t xml:space="preserve"> fisca</w:t>
      </w:r>
      <w:r w:rsidR="0087704A" w:rsidRPr="009F13A1">
        <w:rPr>
          <w:rFonts w:ascii="Arial" w:hAnsi="Arial" w:cs="Arial"/>
          <w:sz w:val="24"/>
          <w:szCs w:val="24"/>
        </w:rPr>
        <w:t>l (ais), mediante entrega das</w:t>
      </w:r>
      <w:r w:rsidR="00F9530A" w:rsidRPr="009F13A1">
        <w:rPr>
          <w:rFonts w:ascii="Arial" w:hAnsi="Arial" w:cs="Arial"/>
          <w:sz w:val="24"/>
          <w:szCs w:val="24"/>
        </w:rPr>
        <w:t xml:space="preserve"> certidões negativas</w:t>
      </w:r>
      <w:r w:rsidR="0093767A" w:rsidRPr="009F13A1">
        <w:rPr>
          <w:rFonts w:ascii="Arial" w:hAnsi="Arial" w:cs="Arial"/>
          <w:sz w:val="24"/>
          <w:szCs w:val="24"/>
        </w:rPr>
        <w:t xml:space="preserve"> correspondentes aos </w:t>
      </w:r>
      <w:r w:rsidR="0087704A" w:rsidRPr="009F13A1">
        <w:rPr>
          <w:rFonts w:ascii="Arial" w:hAnsi="Arial" w:cs="Arial"/>
          <w:sz w:val="24"/>
          <w:szCs w:val="24"/>
        </w:rPr>
        <w:t>produtos/materiais fornecidos</w:t>
      </w:r>
      <w:r w:rsidR="00D76D32" w:rsidRPr="009F13A1">
        <w:rPr>
          <w:rFonts w:ascii="Arial" w:hAnsi="Arial" w:cs="Arial"/>
          <w:sz w:val="24"/>
          <w:szCs w:val="24"/>
        </w:rPr>
        <w:t>, no prazo máximo de até 1</w:t>
      </w:r>
      <w:r w:rsidR="0093767A" w:rsidRPr="009F13A1">
        <w:rPr>
          <w:rFonts w:ascii="Arial" w:hAnsi="Arial" w:cs="Arial"/>
          <w:sz w:val="24"/>
          <w:szCs w:val="24"/>
        </w:rPr>
        <w:t xml:space="preserve">0 dias do recebimento das mesmas, após devidamente atestadas por servidor da </w:t>
      </w:r>
      <w:r w:rsidR="0087704A" w:rsidRPr="009F13A1">
        <w:rPr>
          <w:rFonts w:ascii="Arial" w:hAnsi="Arial" w:cs="Arial"/>
          <w:sz w:val="24"/>
          <w:szCs w:val="24"/>
        </w:rPr>
        <w:t>Área de Administração ou servidor responsável pelo setor de compras</w:t>
      </w:r>
      <w:r w:rsidR="0093767A" w:rsidRPr="009F13A1">
        <w:rPr>
          <w:rFonts w:ascii="Arial" w:hAnsi="Arial" w:cs="Arial"/>
          <w:sz w:val="24"/>
          <w:szCs w:val="24"/>
        </w:rPr>
        <w:t>, na forma regulamente adotada pela Câmara Municipal de Conceição de Macabu;</w:t>
      </w:r>
    </w:p>
    <w:p w:rsidR="0093767A" w:rsidRPr="009F13A1" w:rsidRDefault="008B757D" w:rsidP="0088608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F13A1">
        <w:rPr>
          <w:rFonts w:ascii="Arial" w:hAnsi="Arial" w:cs="Arial"/>
          <w:b/>
          <w:sz w:val="24"/>
          <w:szCs w:val="24"/>
        </w:rPr>
        <w:t>8</w:t>
      </w:r>
      <w:r w:rsidR="0093767A" w:rsidRPr="009F13A1">
        <w:rPr>
          <w:rFonts w:ascii="Arial" w:hAnsi="Arial" w:cs="Arial"/>
          <w:b/>
          <w:sz w:val="24"/>
          <w:szCs w:val="24"/>
        </w:rPr>
        <w:t>.3.</w:t>
      </w:r>
      <w:r w:rsidR="0093767A" w:rsidRPr="009F13A1">
        <w:rPr>
          <w:rFonts w:ascii="Arial" w:hAnsi="Arial" w:cs="Arial"/>
          <w:sz w:val="24"/>
          <w:szCs w:val="24"/>
        </w:rPr>
        <w:t xml:space="preserve"> Rejeitar, no todo ou em parte, os produtos</w:t>
      </w:r>
      <w:r w:rsidR="0087704A" w:rsidRPr="009F13A1">
        <w:rPr>
          <w:rFonts w:ascii="Arial" w:hAnsi="Arial" w:cs="Arial"/>
          <w:sz w:val="24"/>
          <w:szCs w:val="24"/>
        </w:rPr>
        <w:t>/materiais</w:t>
      </w:r>
      <w:r w:rsidR="0093767A" w:rsidRPr="009F13A1">
        <w:rPr>
          <w:rFonts w:ascii="Arial" w:hAnsi="Arial" w:cs="Arial"/>
          <w:sz w:val="24"/>
          <w:szCs w:val="24"/>
        </w:rPr>
        <w:t xml:space="preserve"> em desacordo com o contrato.</w:t>
      </w:r>
    </w:p>
    <w:p w:rsidR="00013C0F" w:rsidRPr="009F13A1" w:rsidRDefault="00013C0F" w:rsidP="00ED1393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93767A" w:rsidRPr="009F13A1" w:rsidRDefault="008B757D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 w:rsidRPr="009F13A1">
        <w:rPr>
          <w:rFonts w:ascii="Arial" w:hAnsi="Arial" w:cs="Arial"/>
          <w:sz w:val="24"/>
          <w:szCs w:val="24"/>
        </w:rPr>
        <w:t xml:space="preserve">Conceição </w:t>
      </w:r>
      <w:r w:rsidR="0093767A" w:rsidRPr="009F13A1">
        <w:rPr>
          <w:rFonts w:ascii="Arial" w:hAnsi="Arial" w:cs="Arial"/>
          <w:sz w:val="24"/>
          <w:szCs w:val="24"/>
        </w:rPr>
        <w:t xml:space="preserve">de </w:t>
      </w:r>
      <w:r w:rsidR="009C2CC1" w:rsidRPr="009F13A1">
        <w:rPr>
          <w:rFonts w:ascii="Arial" w:hAnsi="Arial" w:cs="Arial"/>
          <w:sz w:val="24"/>
          <w:szCs w:val="24"/>
        </w:rPr>
        <w:t xml:space="preserve">Macabu, </w:t>
      </w:r>
      <w:r w:rsidR="00441A41">
        <w:rPr>
          <w:rFonts w:ascii="Arial" w:hAnsi="Arial" w:cs="Arial"/>
          <w:sz w:val="24"/>
          <w:szCs w:val="24"/>
        </w:rPr>
        <w:t>22</w:t>
      </w:r>
      <w:r w:rsidR="00F91697" w:rsidRPr="009F13A1">
        <w:rPr>
          <w:rFonts w:ascii="Arial" w:hAnsi="Arial" w:cs="Arial"/>
          <w:sz w:val="24"/>
          <w:szCs w:val="24"/>
        </w:rPr>
        <w:t xml:space="preserve"> </w:t>
      </w:r>
      <w:r w:rsidR="00BF4DD8" w:rsidRPr="009F13A1">
        <w:rPr>
          <w:rFonts w:ascii="Arial" w:hAnsi="Arial" w:cs="Arial"/>
          <w:sz w:val="24"/>
          <w:szCs w:val="24"/>
        </w:rPr>
        <w:t>de</w:t>
      </w:r>
      <w:r w:rsidR="00501899" w:rsidRPr="009F13A1">
        <w:rPr>
          <w:rFonts w:ascii="Arial" w:hAnsi="Arial" w:cs="Arial"/>
          <w:sz w:val="24"/>
          <w:szCs w:val="24"/>
        </w:rPr>
        <w:t xml:space="preserve"> novembro</w:t>
      </w:r>
      <w:r w:rsidR="0093767A" w:rsidRPr="009F13A1">
        <w:rPr>
          <w:rFonts w:ascii="Arial" w:hAnsi="Arial" w:cs="Arial"/>
          <w:sz w:val="24"/>
          <w:szCs w:val="24"/>
        </w:rPr>
        <w:t xml:space="preserve"> de </w:t>
      </w:r>
      <w:r w:rsidR="002D2B31" w:rsidRPr="009F13A1">
        <w:rPr>
          <w:rFonts w:ascii="Arial" w:hAnsi="Arial" w:cs="Arial"/>
          <w:sz w:val="24"/>
          <w:szCs w:val="24"/>
        </w:rPr>
        <w:t>202</w:t>
      </w:r>
      <w:r w:rsidR="00581FD3" w:rsidRPr="009F13A1">
        <w:rPr>
          <w:rFonts w:ascii="Arial" w:hAnsi="Arial" w:cs="Arial"/>
          <w:sz w:val="24"/>
          <w:szCs w:val="24"/>
        </w:rPr>
        <w:t>2</w:t>
      </w:r>
      <w:r w:rsidR="0093767A" w:rsidRPr="009F13A1">
        <w:rPr>
          <w:rFonts w:ascii="Arial" w:hAnsi="Arial" w:cs="Arial"/>
          <w:sz w:val="24"/>
          <w:szCs w:val="24"/>
        </w:rPr>
        <w:t>.</w:t>
      </w:r>
    </w:p>
    <w:p w:rsidR="00E515D8" w:rsidRPr="009F13A1" w:rsidRDefault="00E515D8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E515D8" w:rsidRPr="009F13A1" w:rsidRDefault="00E515D8" w:rsidP="00467AF7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2D2B31" w:rsidRPr="009F13A1" w:rsidRDefault="002D2B31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3767A" w:rsidRPr="009F13A1" w:rsidRDefault="002D2B31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F13A1">
        <w:rPr>
          <w:rFonts w:ascii="Arial" w:hAnsi="Arial" w:cs="Arial"/>
          <w:b/>
          <w:i/>
          <w:sz w:val="24"/>
          <w:szCs w:val="24"/>
        </w:rPr>
        <w:t>Cláudio de Brito César</w:t>
      </w:r>
    </w:p>
    <w:p w:rsidR="0093767A" w:rsidRPr="009F13A1" w:rsidRDefault="0093767A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F13A1">
        <w:rPr>
          <w:rFonts w:ascii="Arial" w:hAnsi="Arial" w:cs="Arial"/>
          <w:b/>
          <w:i/>
          <w:sz w:val="24"/>
          <w:szCs w:val="24"/>
        </w:rPr>
        <w:t>Secretário Geral da Câmara</w:t>
      </w:r>
    </w:p>
    <w:p w:rsidR="009A173A" w:rsidRPr="009F13A1" w:rsidRDefault="002D2B31" w:rsidP="00A832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F13A1">
        <w:rPr>
          <w:rFonts w:ascii="Arial" w:hAnsi="Arial" w:cs="Arial"/>
          <w:b/>
          <w:i/>
          <w:sz w:val="24"/>
          <w:szCs w:val="24"/>
        </w:rPr>
        <w:t>Port. 002/2021</w:t>
      </w:r>
    </w:p>
    <w:sectPr w:rsidR="009A173A" w:rsidRPr="009F13A1" w:rsidSect="002C1EC9">
      <w:headerReference w:type="default" r:id="rId8"/>
      <w:footerReference w:type="default" r:id="rId9"/>
      <w:pgSz w:w="11906" w:h="16838"/>
      <w:pgMar w:top="1474" w:right="1701" w:bottom="147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F62" w:rsidRDefault="00676F62" w:rsidP="00917B9E">
      <w:pPr>
        <w:spacing w:after="0" w:line="240" w:lineRule="auto"/>
      </w:pPr>
      <w:r>
        <w:separator/>
      </w:r>
    </w:p>
  </w:endnote>
  <w:endnote w:type="continuationSeparator" w:id="0">
    <w:p w:rsidR="00676F62" w:rsidRDefault="00676F62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Poder Legislativo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Câmara Municipal de Conceição de Macabu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 xml:space="preserve">Praça Dr. José Bonifácio </w:t>
    </w:r>
    <w:proofErr w:type="spellStart"/>
    <w:r w:rsidRPr="0084149F">
      <w:rPr>
        <w:rFonts w:ascii="Arial" w:hAnsi="Arial" w:cs="Arial"/>
        <w:sz w:val="18"/>
        <w:szCs w:val="18"/>
      </w:rPr>
      <w:t>Tassara</w:t>
    </w:r>
    <w:proofErr w:type="spellEnd"/>
    <w:r w:rsidRPr="0084149F">
      <w:rPr>
        <w:rFonts w:ascii="Arial" w:hAnsi="Arial" w:cs="Arial"/>
        <w:sz w:val="18"/>
        <w:szCs w:val="18"/>
      </w:rPr>
      <w:t>, 113, Centro – Conceição de Macabu/RJ – CEP: 28740-000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84149F">
      <w:rPr>
        <w:rFonts w:ascii="Arial" w:hAnsi="Arial" w:cs="Arial"/>
        <w:sz w:val="18"/>
        <w:szCs w:val="18"/>
      </w:rPr>
      <w:t>Email</w:t>
    </w:r>
    <w:proofErr w:type="spellEnd"/>
    <w:r w:rsidRPr="0084149F">
      <w:rPr>
        <w:rFonts w:ascii="Arial" w:hAnsi="Arial" w:cs="Arial"/>
        <w:sz w:val="18"/>
        <w:szCs w:val="18"/>
      </w:rPr>
      <w:t xml:space="preserve">: </w:t>
    </w:r>
    <w:r w:rsidR="00C34313">
      <w:rPr>
        <w:rFonts w:ascii="Arial" w:hAnsi="Arial" w:cs="Arial"/>
        <w:sz w:val="18"/>
        <w:szCs w:val="18"/>
      </w:rPr>
      <w:t>camara@conceicaodemacabu.rj.leg.br</w:t>
    </w:r>
    <w:r w:rsidR="0084149F" w:rsidRPr="0084149F">
      <w:rPr>
        <w:rFonts w:ascii="Arial" w:hAnsi="Arial" w:cs="Arial"/>
        <w:sz w:val="18"/>
        <w:szCs w:val="18"/>
      </w:rPr>
      <w:t>@gmail.com</w:t>
    </w:r>
    <w:r w:rsidR="0084149F">
      <w:rPr>
        <w:rFonts w:ascii="Arial" w:hAnsi="Arial" w:cs="Arial"/>
        <w:sz w:val="18"/>
        <w:szCs w:val="18"/>
      </w:rPr>
      <w:t xml:space="preserve"> / Telefone: (22) 2779-2047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F62" w:rsidRDefault="00676F62" w:rsidP="00917B9E">
      <w:pPr>
        <w:spacing w:after="0" w:line="240" w:lineRule="auto"/>
      </w:pPr>
      <w:r>
        <w:separator/>
      </w:r>
    </w:p>
  </w:footnote>
  <w:footnote w:type="continuationSeparator" w:id="0">
    <w:p w:rsidR="00676F62" w:rsidRDefault="00676F62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B9E" w:rsidRDefault="00917B9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16127F9" wp14:editId="47474363">
          <wp:simplePos x="0" y="0"/>
          <wp:positionH relativeFrom="margin">
            <wp:align>center</wp:align>
          </wp:positionH>
          <wp:positionV relativeFrom="margin">
            <wp:posOffset>-1280160</wp:posOffset>
          </wp:positionV>
          <wp:extent cx="714375" cy="790575"/>
          <wp:effectExtent l="0" t="0" r="9525" b="9525"/>
          <wp:wrapSquare wrapText="bothSides"/>
          <wp:docPr id="2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2747C5" w:rsidRDefault="002747C5" w:rsidP="00E57687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917B9E" w:rsidRPr="00E57687" w:rsidRDefault="00917B9E" w:rsidP="00E5768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ESTADO DO RIO DE JANEIRO</w:t>
    </w:r>
  </w:p>
  <w:p w:rsidR="00917B9E" w:rsidRPr="00E57687" w:rsidRDefault="00917B9E" w:rsidP="00917B9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PODER LEGISLATIVO</w:t>
    </w:r>
  </w:p>
  <w:p w:rsidR="00917B9E" w:rsidRPr="00E57687" w:rsidRDefault="00917B9E" w:rsidP="00917B9E">
    <w:pPr>
      <w:pStyle w:val="Cabealho"/>
      <w:jc w:val="center"/>
      <w:rPr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35285"/>
    <w:multiLevelType w:val="hybridMultilevel"/>
    <w:tmpl w:val="19066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0056"/>
    <w:multiLevelType w:val="hybridMultilevel"/>
    <w:tmpl w:val="0938274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B6632"/>
    <w:multiLevelType w:val="hybridMultilevel"/>
    <w:tmpl w:val="2DE28AD4"/>
    <w:lvl w:ilvl="0" w:tplc="E506DCAC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62986"/>
    <w:multiLevelType w:val="hybridMultilevel"/>
    <w:tmpl w:val="3A1A66A6"/>
    <w:lvl w:ilvl="0" w:tplc="1D3A8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422E3"/>
    <w:multiLevelType w:val="multilevel"/>
    <w:tmpl w:val="C6B83E8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D54283A"/>
    <w:multiLevelType w:val="hybridMultilevel"/>
    <w:tmpl w:val="82D47B84"/>
    <w:lvl w:ilvl="0" w:tplc="EEBE9422">
      <w:start w:val="1"/>
      <w:numFmt w:val="decimalZero"/>
      <w:lvlText w:val="%1-"/>
      <w:lvlJc w:val="left"/>
      <w:pPr>
        <w:ind w:left="84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A08B9"/>
    <w:multiLevelType w:val="hybridMultilevel"/>
    <w:tmpl w:val="884A01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8E4CC4"/>
    <w:multiLevelType w:val="multilevel"/>
    <w:tmpl w:val="98A4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C6D97"/>
    <w:multiLevelType w:val="hybridMultilevel"/>
    <w:tmpl w:val="F6526F08"/>
    <w:lvl w:ilvl="0" w:tplc="1D3A8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2BC1"/>
    <w:multiLevelType w:val="multilevel"/>
    <w:tmpl w:val="A93C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D37E98"/>
    <w:multiLevelType w:val="hybridMultilevel"/>
    <w:tmpl w:val="AE6E59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10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9E"/>
    <w:rsid w:val="00013C0F"/>
    <w:rsid w:val="00016EED"/>
    <w:rsid w:val="00021BEC"/>
    <w:rsid w:val="000224F7"/>
    <w:rsid w:val="000245E5"/>
    <w:rsid w:val="00036D28"/>
    <w:rsid w:val="00056565"/>
    <w:rsid w:val="000579A7"/>
    <w:rsid w:val="00060CC6"/>
    <w:rsid w:val="000B3080"/>
    <w:rsid w:val="000B3816"/>
    <w:rsid w:val="000B3958"/>
    <w:rsid w:val="000C5787"/>
    <w:rsid w:val="000C6099"/>
    <w:rsid w:val="000C7046"/>
    <w:rsid w:val="000D3B6E"/>
    <w:rsid w:val="000E1499"/>
    <w:rsid w:val="00103D1D"/>
    <w:rsid w:val="00105AE9"/>
    <w:rsid w:val="001074E8"/>
    <w:rsid w:val="00116CF9"/>
    <w:rsid w:val="00117233"/>
    <w:rsid w:val="00120B59"/>
    <w:rsid w:val="001242CC"/>
    <w:rsid w:val="00127559"/>
    <w:rsid w:val="0012756B"/>
    <w:rsid w:val="00173FA7"/>
    <w:rsid w:val="00180232"/>
    <w:rsid w:val="001814A1"/>
    <w:rsid w:val="00183E3B"/>
    <w:rsid w:val="001A1BA6"/>
    <w:rsid w:val="001C01C9"/>
    <w:rsid w:val="001C626B"/>
    <w:rsid w:val="001D4387"/>
    <w:rsid w:val="001E0D50"/>
    <w:rsid w:val="001E1AA9"/>
    <w:rsid w:val="001E2446"/>
    <w:rsid w:val="001F22C6"/>
    <w:rsid w:val="00206A60"/>
    <w:rsid w:val="00212743"/>
    <w:rsid w:val="002162A6"/>
    <w:rsid w:val="0022295A"/>
    <w:rsid w:val="00236561"/>
    <w:rsid w:val="0024649E"/>
    <w:rsid w:val="00251553"/>
    <w:rsid w:val="00255E1E"/>
    <w:rsid w:val="00257417"/>
    <w:rsid w:val="00260123"/>
    <w:rsid w:val="002617B0"/>
    <w:rsid w:val="00263764"/>
    <w:rsid w:val="002651BB"/>
    <w:rsid w:val="00266516"/>
    <w:rsid w:val="00271C80"/>
    <w:rsid w:val="002747C5"/>
    <w:rsid w:val="00274BFE"/>
    <w:rsid w:val="0028004A"/>
    <w:rsid w:val="00294459"/>
    <w:rsid w:val="002A2B3C"/>
    <w:rsid w:val="002A3359"/>
    <w:rsid w:val="002B5E6D"/>
    <w:rsid w:val="002B7E2C"/>
    <w:rsid w:val="002C1EC9"/>
    <w:rsid w:val="002C2727"/>
    <w:rsid w:val="002C755C"/>
    <w:rsid w:val="002D2460"/>
    <w:rsid w:val="002D2B31"/>
    <w:rsid w:val="002E1E54"/>
    <w:rsid w:val="002E5BA1"/>
    <w:rsid w:val="002E7E56"/>
    <w:rsid w:val="002F0BBC"/>
    <w:rsid w:val="00304379"/>
    <w:rsid w:val="00311BAA"/>
    <w:rsid w:val="00312A84"/>
    <w:rsid w:val="00320646"/>
    <w:rsid w:val="00324E5C"/>
    <w:rsid w:val="003322DA"/>
    <w:rsid w:val="00334DE5"/>
    <w:rsid w:val="00335566"/>
    <w:rsid w:val="003401DA"/>
    <w:rsid w:val="00355EAE"/>
    <w:rsid w:val="00360C2B"/>
    <w:rsid w:val="003632CD"/>
    <w:rsid w:val="0037720E"/>
    <w:rsid w:val="00386479"/>
    <w:rsid w:val="003957CE"/>
    <w:rsid w:val="003B7EBA"/>
    <w:rsid w:val="003C5F05"/>
    <w:rsid w:val="003E256D"/>
    <w:rsid w:val="003E5E72"/>
    <w:rsid w:val="003E6E39"/>
    <w:rsid w:val="003F449C"/>
    <w:rsid w:val="003F4C6F"/>
    <w:rsid w:val="00401E27"/>
    <w:rsid w:val="00404B8F"/>
    <w:rsid w:val="0040737C"/>
    <w:rsid w:val="00415FFE"/>
    <w:rsid w:val="00417654"/>
    <w:rsid w:val="00434DE6"/>
    <w:rsid w:val="00436BFE"/>
    <w:rsid w:val="00441A41"/>
    <w:rsid w:val="00443CAF"/>
    <w:rsid w:val="00443D24"/>
    <w:rsid w:val="004471EF"/>
    <w:rsid w:val="00457F34"/>
    <w:rsid w:val="004600FC"/>
    <w:rsid w:val="00466DCC"/>
    <w:rsid w:val="00467AF7"/>
    <w:rsid w:val="004705EB"/>
    <w:rsid w:val="00471757"/>
    <w:rsid w:val="004838F6"/>
    <w:rsid w:val="004930AA"/>
    <w:rsid w:val="004A2260"/>
    <w:rsid w:val="004B19CC"/>
    <w:rsid w:val="004E2600"/>
    <w:rsid w:val="004E4348"/>
    <w:rsid w:val="004E57DF"/>
    <w:rsid w:val="004F0649"/>
    <w:rsid w:val="00501899"/>
    <w:rsid w:val="00520EFB"/>
    <w:rsid w:val="00521323"/>
    <w:rsid w:val="00527734"/>
    <w:rsid w:val="00552BFA"/>
    <w:rsid w:val="00553B68"/>
    <w:rsid w:val="005612CE"/>
    <w:rsid w:val="00561BCC"/>
    <w:rsid w:val="00566AA1"/>
    <w:rsid w:val="00581FD3"/>
    <w:rsid w:val="0059043B"/>
    <w:rsid w:val="005A0884"/>
    <w:rsid w:val="005A7992"/>
    <w:rsid w:val="005B2E46"/>
    <w:rsid w:val="005B379C"/>
    <w:rsid w:val="005C0706"/>
    <w:rsid w:val="005C5B6F"/>
    <w:rsid w:val="005D143E"/>
    <w:rsid w:val="005D50A3"/>
    <w:rsid w:val="005D54CE"/>
    <w:rsid w:val="005E4EF2"/>
    <w:rsid w:val="005E7EAE"/>
    <w:rsid w:val="005F60FE"/>
    <w:rsid w:val="00602337"/>
    <w:rsid w:val="00604936"/>
    <w:rsid w:val="00605338"/>
    <w:rsid w:val="006277E3"/>
    <w:rsid w:val="006324E5"/>
    <w:rsid w:val="006400B8"/>
    <w:rsid w:val="00642FEE"/>
    <w:rsid w:val="00650B39"/>
    <w:rsid w:val="00676F62"/>
    <w:rsid w:val="00677D4F"/>
    <w:rsid w:val="00683CE2"/>
    <w:rsid w:val="00683E4C"/>
    <w:rsid w:val="006867A6"/>
    <w:rsid w:val="00691AA0"/>
    <w:rsid w:val="006927B2"/>
    <w:rsid w:val="00696361"/>
    <w:rsid w:val="006A2FD9"/>
    <w:rsid w:val="006B327D"/>
    <w:rsid w:val="006D5F7C"/>
    <w:rsid w:val="006E56CA"/>
    <w:rsid w:val="006E7F48"/>
    <w:rsid w:val="006F3765"/>
    <w:rsid w:val="00711860"/>
    <w:rsid w:val="00713F33"/>
    <w:rsid w:val="00720951"/>
    <w:rsid w:val="007232E0"/>
    <w:rsid w:val="00730F83"/>
    <w:rsid w:val="00733302"/>
    <w:rsid w:val="00735A00"/>
    <w:rsid w:val="007366CC"/>
    <w:rsid w:val="00747F63"/>
    <w:rsid w:val="0076212A"/>
    <w:rsid w:val="00763020"/>
    <w:rsid w:val="00767203"/>
    <w:rsid w:val="00771C49"/>
    <w:rsid w:val="00772C32"/>
    <w:rsid w:val="00781E58"/>
    <w:rsid w:val="00785FDB"/>
    <w:rsid w:val="00786124"/>
    <w:rsid w:val="007918E1"/>
    <w:rsid w:val="007A2FD4"/>
    <w:rsid w:val="007A3CE2"/>
    <w:rsid w:val="007A5396"/>
    <w:rsid w:val="007A6A0D"/>
    <w:rsid w:val="007B5BF4"/>
    <w:rsid w:val="007B6BFA"/>
    <w:rsid w:val="007C0878"/>
    <w:rsid w:val="007C5CF3"/>
    <w:rsid w:val="007C7ED2"/>
    <w:rsid w:val="007F5511"/>
    <w:rsid w:val="0080551E"/>
    <w:rsid w:val="00821624"/>
    <w:rsid w:val="00833952"/>
    <w:rsid w:val="0084149F"/>
    <w:rsid w:val="00841A1B"/>
    <w:rsid w:val="00844A6F"/>
    <w:rsid w:val="00845CDC"/>
    <w:rsid w:val="00845DC1"/>
    <w:rsid w:val="00846F06"/>
    <w:rsid w:val="0085683C"/>
    <w:rsid w:val="0087704A"/>
    <w:rsid w:val="008773BC"/>
    <w:rsid w:val="0088608D"/>
    <w:rsid w:val="008A0ED8"/>
    <w:rsid w:val="008A3202"/>
    <w:rsid w:val="008B0104"/>
    <w:rsid w:val="008B3A07"/>
    <w:rsid w:val="008B757D"/>
    <w:rsid w:val="008C7585"/>
    <w:rsid w:val="008E40B7"/>
    <w:rsid w:val="008E636E"/>
    <w:rsid w:val="008E7043"/>
    <w:rsid w:val="008F0499"/>
    <w:rsid w:val="008F2D7E"/>
    <w:rsid w:val="009021A0"/>
    <w:rsid w:val="00903DE4"/>
    <w:rsid w:val="009078AA"/>
    <w:rsid w:val="00912FEA"/>
    <w:rsid w:val="0091794E"/>
    <w:rsid w:val="00917B9E"/>
    <w:rsid w:val="00921259"/>
    <w:rsid w:val="00933B02"/>
    <w:rsid w:val="0093767A"/>
    <w:rsid w:val="00937E16"/>
    <w:rsid w:val="00937F55"/>
    <w:rsid w:val="00945E95"/>
    <w:rsid w:val="00956354"/>
    <w:rsid w:val="009604F5"/>
    <w:rsid w:val="00964DE0"/>
    <w:rsid w:val="009658C4"/>
    <w:rsid w:val="00967A8D"/>
    <w:rsid w:val="0098308E"/>
    <w:rsid w:val="009837D3"/>
    <w:rsid w:val="0099153D"/>
    <w:rsid w:val="009A0F32"/>
    <w:rsid w:val="009A173A"/>
    <w:rsid w:val="009A3159"/>
    <w:rsid w:val="009A5785"/>
    <w:rsid w:val="009A7B49"/>
    <w:rsid w:val="009B0D1C"/>
    <w:rsid w:val="009C10C0"/>
    <w:rsid w:val="009C2CC1"/>
    <w:rsid w:val="009C3CF1"/>
    <w:rsid w:val="009C4BC3"/>
    <w:rsid w:val="009D0BCD"/>
    <w:rsid w:val="009D1AA3"/>
    <w:rsid w:val="009E2701"/>
    <w:rsid w:val="009E442F"/>
    <w:rsid w:val="009E71FB"/>
    <w:rsid w:val="009E72B7"/>
    <w:rsid w:val="009F13A1"/>
    <w:rsid w:val="009F68C2"/>
    <w:rsid w:val="009F74D0"/>
    <w:rsid w:val="00A06937"/>
    <w:rsid w:val="00A078F5"/>
    <w:rsid w:val="00A11096"/>
    <w:rsid w:val="00A11601"/>
    <w:rsid w:val="00A20585"/>
    <w:rsid w:val="00A207E9"/>
    <w:rsid w:val="00A22C69"/>
    <w:rsid w:val="00A3069F"/>
    <w:rsid w:val="00A31786"/>
    <w:rsid w:val="00A34799"/>
    <w:rsid w:val="00A35E85"/>
    <w:rsid w:val="00A433A5"/>
    <w:rsid w:val="00A43620"/>
    <w:rsid w:val="00A516A0"/>
    <w:rsid w:val="00A70216"/>
    <w:rsid w:val="00A82B2B"/>
    <w:rsid w:val="00A8327A"/>
    <w:rsid w:val="00A93CBB"/>
    <w:rsid w:val="00A96DEB"/>
    <w:rsid w:val="00AA0BFA"/>
    <w:rsid w:val="00AA6AD5"/>
    <w:rsid w:val="00AB004E"/>
    <w:rsid w:val="00AB37E5"/>
    <w:rsid w:val="00AC012E"/>
    <w:rsid w:val="00AC12BC"/>
    <w:rsid w:val="00AC4E51"/>
    <w:rsid w:val="00AC71AA"/>
    <w:rsid w:val="00AE27B7"/>
    <w:rsid w:val="00B04070"/>
    <w:rsid w:val="00B04A05"/>
    <w:rsid w:val="00B07306"/>
    <w:rsid w:val="00B22690"/>
    <w:rsid w:val="00B27239"/>
    <w:rsid w:val="00B44F06"/>
    <w:rsid w:val="00B5176A"/>
    <w:rsid w:val="00B54970"/>
    <w:rsid w:val="00B558AE"/>
    <w:rsid w:val="00B746A2"/>
    <w:rsid w:val="00B7741A"/>
    <w:rsid w:val="00B85F13"/>
    <w:rsid w:val="00B96157"/>
    <w:rsid w:val="00B973B7"/>
    <w:rsid w:val="00BA30E6"/>
    <w:rsid w:val="00BA330C"/>
    <w:rsid w:val="00BA4354"/>
    <w:rsid w:val="00BA7C4D"/>
    <w:rsid w:val="00BB0C4F"/>
    <w:rsid w:val="00BB57E8"/>
    <w:rsid w:val="00BC7965"/>
    <w:rsid w:val="00BD2DD6"/>
    <w:rsid w:val="00BE1A9A"/>
    <w:rsid w:val="00BF4DD8"/>
    <w:rsid w:val="00C0012A"/>
    <w:rsid w:val="00C15E36"/>
    <w:rsid w:val="00C34313"/>
    <w:rsid w:val="00C43135"/>
    <w:rsid w:val="00C618DD"/>
    <w:rsid w:val="00CA149E"/>
    <w:rsid w:val="00CA1DB9"/>
    <w:rsid w:val="00CA42AF"/>
    <w:rsid w:val="00CB1894"/>
    <w:rsid w:val="00CD6841"/>
    <w:rsid w:val="00CD7547"/>
    <w:rsid w:val="00CE19E9"/>
    <w:rsid w:val="00CE4C83"/>
    <w:rsid w:val="00CE7CB3"/>
    <w:rsid w:val="00CF19C1"/>
    <w:rsid w:val="00CF6010"/>
    <w:rsid w:val="00D061E2"/>
    <w:rsid w:val="00D11BAC"/>
    <w:rsid w:val="00D2722A"/>
    <w:rsid w:val="00D33421"/>
    <w:rsid w:val="00D36392"/>
    <w:rsid w:val="00D416BF"/>
    <w:rsid w:val="00D41D88"/>
    <w:rsid w:val="00D435BC"/>
    <w:rsid w:val="00D556D0"/>
    <w:rsid w:val="00D6306B"/>
    <w:rsid w:val="00D71A46"/>
    <w:rsid w:val="00D76D32"/>
    <w:rsid w:val="00D806CA"/>
    <w:rsid w:val="00D80EF4"/>
    <w:rsid w:val="00D83BB5"/>
    <w:rsid w:val="00D864A9"/>
    <w:rsid w:val="00D9180C"/>
    <w:rsid w:val="00D97AE8"/>
    <w:rsid w:val="00DA6AED"/>
    <w:rsid w:val="00DC2A33"/>
    <w:rsid w:val="00DC2A7D"/>
    <w:rsid w:val="00DC56F7"/>
    <w:rsid w:val="00DE3405"/>
    <w:rsid w:val="00DE3F3E"/>
    <w:rsid w:val="00DE6088"/>
    <w:rsid w:val="00DE6B45"/>
    <w:rsid w:val="00DF0882"/>
    <w:rsid w:val="00DF2974"/>
    <w:rsid w:val="00E01B44"/>
    <w:rsid w:val="00E022F4"/>
    <w:rsid w:val="00E03191"/>
    <w:rsid w:val="00E11F62"/>
    <w:rsid w:val="00E1352D"/>
    <w:rsid w:val="00E355BB"/>
    <w:rsid w:val="00E37DA7"/>
    <w:rsid w:val="00E50C46"/>
    <w:rsid w:val="00E515D8"/>
    <w:rsid w:val="00E52E2C"/>
    <w:rsid w:val="00E534DA"/>
    <w:rsid w:val="00E57510"/>
    <w:rsid w:val="00E57687"/>
    <w:rsid w:val="00E70ACA"/>
    <w:rsid w:val="00E72084"/>
    <w:rsid w:val="00E74EAD"/>
    <w:rsid w:val="00E907EC"/>
    <w:rsid w:val="00EA2273"/>
    <w:rsid w:val="00EA6D36"/>
    <w:rsid w:val="00EB2463"/>
    <w:rsid w:val="00EC5D02"/>
    <w:rsid w:val="00EC5DB1"/>
    <w:rsid w:val="00ED1393"/>
    <w:rsid w:val="00ED1644"/>
    <w:rsid w:val="00ED3685"/>
    <w:rsid w:val="00EE3030"/>
    <w:rsid w:val="00EE3BD5"/>
    <w:rsid w:val="00EE3FAF"/>
    <w:rsid w:val="00EF4289"/>
    <w:rsid w:val="00EF5BB8"/>
    <w:rsid w:val="00EF613E"/>
    <w:rsid w:val="00F04EDE"/>
    <w:rsid w:val="00F10F60"/>
    <w:rsid w:val="00F263B4"/>
    <w:rsid w:val="00F36DAE"/>
    <w:rsid w:val="00F41249"/>
    <w:rsid w:val="00F51213"/>
    <w:rsid w:val="00F5631C"/>
    <w:rsid w:val="00F563A8"/>
    <w:rsid w:val="00F61491"/>
    <w:rsid w:val="00F70EDF"/>
    <w:rsid w:val="00F716A0"/>
    <w:rsid w:val="00F7340E"/>
    <w:rsid w:val="00F73D71"/>
    <w:rsid w:val="00F8041B"/>
    <w:rsid w:val="00F91396"/>
    <w:rsid w:val="00F91697"/>
    <w:rsid w:val="00F9530A"/>
    <w:rsid w:val="00FB439B"/>
    <w:rsid w:val="00FB4BFF"/>
    <w:rsid w:val="00FB6FBA"/>
    <w:rsid w:val="00FC14CC"/>
    <w:rsid w:val="00FC7572"/>
    <w:rsid w:val="00FD0C65"/>
    <w:rsid w:val="00FE4B4F"/>
    <w:rsid w:val="00FE6892"/>
    <w:rsid w:val="00FE77FC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6F208D-E236-401E-B90A-286D938A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277E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277E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 w:eastAsia="en-US"/>
    </w:rPr>
  </w:style>
  <w:style w:type="paragraph" w:styleId="SemEspaamento">
    <w:name w:val="No Spacing"/>
    <w:uiPriority w:val="1"/>
    <w:qFormat/>
    <w:rsid w:val="007C5CF3"/>
    <w:pPr>
      <w:spacing w:after="0" w:line="240" w:lineRule="auto"/>
    </w:pPr>
  </w:style>
  <w:style w:type="paragraph" w:customStyle="1" w:styleId="ui-pdp-family--regular">
    <w:name w:val="ui-pdp-family--regular"/>
    <w:basedOn w:val="Normal"/>
    <w:rsid w:val="00DE6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dp-color--black">
    <w:name w:val="ui-pdp-color--black"/>
    <w:basedOn w:val="Fontepargpadro"/>
    <w:rsid w:val="00DE6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C29C2-1B90-4C81-99D6-5A564346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5</Pages>
  <Words>1165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Douglas Smmithy</dc:creator>
  <cp:lastModifiedBy>Conta da Microsoft</cp:lastModifiedBy>
  <cp:revision>184</cp:revision>
  <cp:lastPrinted>2022-11-23T13:55:00Z</cp:lastPrinted>
  <dcterms:created xsi:type="dcterms:W3CDTF">2021-02-23T13:00:00Z</dcterms:created>
  <dcterms:modified xsi:type="dcterms:W3CDTF">2022-11-23T14:09:00Z</dcterms:modified>
</cp:coreProperties>
</file>