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Default="006F3765" w:rsidP="00DD26B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C2B48" w:rsidRPr="00CF6010" w:rsidRDefault="008C2B48" w:rsidP="00DD26B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F6010" w:rsidRPr="00693D23" w:rsidRDefault="00693D23" w:rsidP="00693D23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605338" w:rsidRDefault="007809D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empresa</w:t>
      </w:r>
      <w:r w:rsidR="00593270">
        <w:rPr>
          <w:rFonts w:ascii="Arial" w:hAnsi="Arial" w:cs="Arial"/>
          <w:sz w:val="24"/>
          <w:szCs w:val="24"/>
        </w:rPr>
        <w:t xml:space="preserve"> especializada</w:t>
      </w:r>
      <w:r w:rsidR="00517C8E">
        <w:rPr>
          <w:rFonts w:ascii="Arial" w:hAnsi="Arial" w:cs="Arial"/>
          <w:sz w:val="24"/>
          <w:szCs w:val="24"/>
        </w:rPr>
        <w:t xml:space="preserve"> em serviço de manutenção predial</w:t>
      </w:r>
      <w:r w:rsidR="00125AFD">
        <w:rPr>
          <w:rFonts w:ascii="Arial" w:hAnsi="Arial" w:cs="Arial"/>
          <w:sz w:val="24"/>
          <w:szCs w:val="24"/>
        </w:rPr>
        <w:t xml:space="preserve"> </w:t>
      </w:r>
      <w:r w:rsidR="00FB2E09">
        <w:rPr>
          <w:rFonts w:ascii="Arial" w:hAnsi="Arial" w:cs="Arial"/>
          <w:sz w:val="24"/>
          <w:szCs w:val="24"/>
        </w:rPr>
        <w:t>com fornecimento de material, mão de obra</w:t>
      </w:r>
      <w:r w:rsidR="00DF6D96">
        <w:rPr>
          <w:rFonts w:ascii="Arial" w:hAnsi="Arial" w:cs="Arial"/>
          <w:sz w:val="24"/>
          <w:szCs w:val="24"/>
        </w:rPr>
        <w:t xml:space="preserve"> </w:t>
      </w:r>
      <w:r w:rsidR="004A2772">
        <w:rPr>
          <w:rFonts w:ascii="Arial" w:hAnsi="Arial" w:cs="Arial"/>
          <w:sz w:val="24"/>
          <w:szCs w:val="24"/>
        </w:rPr>
        <w:t>e equipamentos para execução dos</w:t>
      </w:r>
      <w:r w:rsidR="000F1B0D">
        <w:rPr>
          <w:rFonts w:ascii="Arial" w:hAnsi="Arial" w:cs="Arial"/>
          <w:sz w:val="24"/>
          <w:szCs w:val="24"/>
        </w:rPr>
        <w:t xml:space="preserve"> serviços</w:t>
      </w:r>
      <w:r w:rsidR="000F1B0D" w:rsidRPr="000A23A1">
        <w:rPr>
          <w:rFonts w:ascii="Arial" w:hAnsi="Arial" w:cs="Arial"/>
          <w:color w:val="FF0000"/>
          <w:sz w:val="24"/>
          <w:szCs w:val="24"/>
        </w:rPr>
        <w:t xml:space="preserve"> </w:t>
      </w:r>
      <w:r w:rsidR="000F1B0D" w:rsidRPr="004A2772">
        <w:rPr>
          <w:rFonts w:ascii="Arial" w:hAnsi="Arial" w:cs="Arial"/>
          <w:sz w:val="24"/>
          <w:szCs w:val="24"/>
        </w:rPr>
        <w:t>estrutura</w:t>
      </w:r>
      <w:r w:rsidR="004A2772">
        <w:rPr>
          <w:rFonts w:ascii="Arial" w:hAnsi="Arial" w:cs="Arial"/>
          <w:sz w:val="24"/>
          <w:szCs w:val="24"/>
        </w:rPr>
        <w:t>l</w:t>
      </w:r>
      <w:r w:rsidR="000F1B0D" w:rsidRPr="004A2772">
        <w:rPr>
          <w:rFonts w:ascii="Arial" w:hAnsi="Arial" w:cs="Arial"/>
          <w:sz w:val="24"/>
          <w:szCs w:val="24"/>
        </w:rPr>
        <w:t xml:space="preserve"> </w:t>
      </w:r>
      <w:r w:rsidR="004A2772" w:rsidRPr="004A2772">
        <w:rPr>
          <w:rFonts w:ascii="Arial" w:hAnsi="Arial" w:cs="Arial"/>
          <w:sz w:val="24"/>
          <w:szCs w:val="24"/>
        </w:rPr>
        <w:t>do prédio</w:t>
      </w:r>
      <w:r w:rsidR="00125AFD" w:rsidRPr="004A2772">
        <w:rPr>
          <w:rFonts w:ascii="Arial" w:hAnsi="Arial" w:cs="Arial"/>
          <w:sz w:val="24"/>
          <w:szCs w:val="24"/>
        </w:rPr>
        <w:t xml:space="preserve"> </w:t>
      </w:r>
      <w:r w:rsidR="00125AFD">
        <w:rPr>
          <w:rFonts w:ascii="Arial" w:hAnsi="Arial" w:cs="Arial"/>
          <w:sz w:val="24"/>
          <w:szCs w:val="24"/>
        </w:rPr>
        <w:t xml:space="preserve">da </w:t>
      </w:r>
      <w:r w:rsidR="008F13ED" w:rsidRPr="00DF6D96">
        <w:rPr>
          <w:rFonts w:ascii="Arial" w:hAnsi="Arial" w:cs="Arial"/>
          <w:sz w:val="24"/>
          <w:szCs w:val="24"/>
        </w:rPr>
        <w:t>Câmara Municipal de Conceição de Macabu</w:t>
      </w:r>
      <w:r w:rsidR="008F13ED">
        <w:rPr>
          <w:rFonts w:ascii="Arial" w:hAnsi="Arial" w:cs="Arial"/>
          <w:sz w:val="24"/>
          <w:szCs w:val="24"/>
        </w:rPr>
        <w:t xml:space="preserve">, situada à Praça José Bonifácio </w:t>
      </w:r>
      <w:proofErr w:type="spellStart"/>
      <w:r w:rsidR="008F13ED">
        <w:rPr>
          <w:rFonts w:ascii="Arial" w:hAnsi="Arial" w:cs="Arial"/>
          <w:sz w:val="24"/>
          <w:szCs w:val="24"/>
        </w:rPr>
        <w:t>Tassara</w:t>
      </w:r>
      <w:proofErr w:type="spellEnd"/>
      <w:r w:rsidR="008F13ED">
        <w:rPr>
          <w:rFonts w:ascii="Arial" w:hAnsi="Arial" w:cs="Arial"/>
          <w:sz w:val="24"/>
          <w:szCs w:val="24"/>
        </w:rPr>
        <w:t>, nº 113, Centro</w:t>
      </w:r>
      <w:r>
        <w:rPr>
          <w:rFonts w:ascii="Arial" w:hAnsi="Arial" w:cs="Arial"/>
          <w:sz w:val="24"/>
          <w:szCs w:val="24"/>
        </w:rPr>
        <w:t>,</w:t>
      </w:r>
      <w:r w:rsidR="00605338">
        <w:rPr>
          <w:rFonts w:ascii="Arial" w:hAnsi="Arial" w:cs="Arial"/>
          <w:sz w:val="24"/>
          <w:szCs w:val="24"/>
        </w:rPr>
        <w:t xml:space="preserve"> conforme as condições e especificações </w:t>
      </w:r>
      <w:r w:rsidR="008F13ED">
        <w:rPr>
          <w:rFonts w:ascii="Arial" w:hAnsi="Arial" w:cs="Arial"/>
          <w:sz w:val="24"/>
          <w:szCs w:val="24"/>
        </w:rPr>
        <w:t xml:space="preserve">constantes deste </w:t>
      </w:r>
      <w:r w:rsidR="00D04CD9">
        <w:rPr>
          <w:rFonts w:ascii="Arial" w:hAnsi="Arial" w:cs="Arial"/>
          <w:sz w:val="24"/>
          <w:szCs w:val="24"/>
        </w:rPr>
        <w:t>Projeto Básico.</w:t>
      </w: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6944C1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36E07">
        <w:rPr>
          <w:rFonts w:ascii="Arial" w:hAnsi="Arial" w:cs="Arial"/>
          <w:sz w:val="24"/>
          <w:szCs w:val="24"/>
        </w:rPr>
        <w:t xml:space="preserve">Justifica-se a presente </w:t>
      </w:r>
      <w:r w:rsidR="007809D1" w:rsidRPr="00A36E07">
        <w:rPr>
          <w:rFonts w:ascii="Arial" w:hAnsi="Arial" w:cs="Arial"/>
          <w:sz w:val="24"/>
          <w:szCs w:val="24"/>
        </w:rPr>
        <w:t xml:space="preserve">contratação, </w:t>
      </w:r>
      <w:r w:rsidR="00E1352D" w:rsidRPr="00A36E07">
        <w:rPr>
          <w:rFonts w:ascii="Arial" w:hAnsi="Arial" w:cs="Arial"/>
          <w:sz w:val="24"/>
          <w:szCs w:val="24"/>
        </w:rPr>
        <w:t xml:space="preserve">objetivando </w:t>
      </w:r>
      <w:r w:rsidR="008F13ED" w:rsidRPr="00A36E07">
        <w:rPr>
          <w:rFonts w:ascii="Arial" w:hAnsi="Arial" w:cs="Arial"/>
          <w:sz w:val="24"/>
          <w:szCs w:val="24"/>
        </w:rPr>
        <w:t>a manu</w:t>
      </w:r>
      <w:r w:rsidR="00D04CD9" w:rsidRPr="00A36E07">
        <w:rPr>
          <w:rFonts w:ascii="Arial" w:hAnsi="Arial" w:cs="Arial"/>
          <w:sz w:val="24"/>
          <w:szCs w:val="24"/>
        </w:rPr>
        <w:t xml:space="preserve">tenção corretiva e preventiva da </w:t>
      </w:r>
      <w:r w:rsidR="008F13ED" w:rsidRPr="00A36E07">
        <w:rPr>
          <w:rFonts w:ascii="Arial" w:hAnsi="Arial" w:cs="Arial"/>
          <w:sz w:val="24"/>
          <w:szCs w:val="24"/>
        </w:rPr>
        <w:t>estrutura</w:t>
      </w:r>
      <w:r w:rsidR="000F1B0D" w:rsidRPr="00A36E07">
        <w:rPr>
          <w:rFonts w:ascii="Arial" w:hAnsi="Arial" w:cs="Arial"/>
          <w:sz w:val="24"/>
          <w:szCs w:val="24"/>
        </w:rPr>
        <w:t xml:space="preserve"> interna, e externa</w:t>
      </w:r>
      <w:r w:rsidR="008F13ED" w:rsidRPr="00A36E07">
        <w:rPr>
          <w:rFonts w:ascii="Arial" w:hAnsi="Arial" w:cs="Arial"/>
          <w:sz w:val="24"/>
          <w:szCs w:val="24"/>
        </w:rPr>
        <w:t xml:space="preserve"> do </w:t>
      </w:r>
      <w:r w:rsidR="00A36E07" w:rsidRPr="00A36E07">
        <w:rPr>
          <w:rFonts w:ascii="Arial" w:hAnsi="Arial" w:cs="Arial"/>
          <w:sz w:val="24"/>
          <w:szCs w:val="24"/>
        </w:rPr>
        <w:t xml:space="preserve">prédio, e do Anexo </w:t>
      </w:r>
      <w:proofErr w:type="spellStart"/>
      <w:r w:rsidR="00A36E07" w:rsidRPr="00A36E07">
        <w:rPr>
          <w:rFonts w:ascii="Arial" w:hAnsi="Arial" w:cs="Arial"/>
          <w:sz w:val="24"/>
          <w:szCs w:val="24"/>
        </w:rPr>
        <w:t>ll</w:t>
      </w:r>
      <w:proofErr w:type="spellEnd"/>
      <w:r w:rsidR="0051109A" w:rsidRPr="00A36E07">
        <w:rPr>
          <w:rFonts w:ascii="Arial" w:hAnsi="Arial" w:cs="Arial"/>
          <w:sz w:val="24"/>
          <w:szCs w:val="24"/>
        </w:rPr>
        <w:t xml:space="preserve"> da Câmara Municipal de</w:t>
      </w:r>
      <w:r w:rsidR="00A36E07" w:rsidRPr="00A36E07">
        <w:rPr>
          <w:rFonts w:ascii="Arial" w:hAnsi="Arial" w:cs="Arial"/>
          <w:sz w:val="24"/>
          <w:szCs w:val="24"/>
        </w:rPr>
        <w:t xml:space="preserve"> Conceição de Macabu, de modo a promover ambientes </w:t>
      </w:r>
      <w:r w:rsidR="000F3D0C" w:rsidRPr="00A36E07">
        <w:rPr>
          <w:rFonts w:ascii="Arial" w:hAnsi="Arial" w:cs="Arial"/>
          <w:sz w:val="24"/>
          <w:szCs w:val="24"/>
        </w:rPr>
        <w:t>salubres</w:t>
      </w:r>
      <w:r w:rsidR="00A36E07" w:rsidRPr="00A36E07">
        <w:rPr>
          <w:rFonts w:ascii="Arial" w:hAnsi="Arial" w:cs="Arial"/>
          <w:sz w:val="24"/>
          <w:szCs w:val="24"/>
        </w:rPr>
        <w:t xml:space="preserve"> e garantia de segurança a funcionários e vereadores em suas atividades laborais dessa</w:t>
      </w:r>
      <w:r w:rsidR="006944C1" w:rsidRPr="00A36E07">
        <w:rPr>
          <w:rFonts w:ascii="Arial" w:hAnsi="Arial" w:cs="Arial"/>
          <w:sz w:val="24"/>
          <w:szCs w:val="24"/>
        </w:rPr>
        <w:t xml:space="preserve"> Casa </w:t>
      </w:r>
      <w:r w:rsidR="00A36E07" w:rsidRPr="00A36E07">
        <w:rPr>
          <w:rFonts w:ascii="Arial" w:hAnsi="Arial" w:cs="Arial"/>
          <w:sz w:val="24"/>
          <w:szCs w:val="24"/>
        </w:rPr>
        <w:t>Legislativa</w:t>
      </w:r>
      <w:r w:rsidR="00A36E07">
        <w:rPr>
          <w:rFonts w:ascii="Arial" w:hAnsi="Arial" w:cs="Arial"/>
          <w:b/>
          <w:sz w:val="24"/>
          <w:szCs w:val="24"/>
        </w:rPr>
        <w:t>.</w:t>
      </w: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 xml:space="preserve">. DAS CONDIÇÕES </w:t>
      </w:r>
      <w:r w:rsidR="00593270">
        <w:rPr>
          <w:rFonts w:ascii="Arial" w:hAnsi="Arial" w:cs="Arial"/>
          <w:b/>
          <w:sz w:val="24"/>
          <w:szCs w:val="24"/>
        </w:rPr>
        <w:t>PARA PRESTAÇÃO DO SERVIÇO</w:t>
      </w:r>
    </w:p>
    <w:p w:rsidR="00FC22B5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</w:t>
      </w:r>
      <w:r w:rsidR="00CE0779">
        <w:rPr>
          <w:rFonts w:ascii="Arial" w:hAnsi="Arial" w:cs="Arial"/>
          <w:sz w:val="24"/>
          <w:szCs w:val="24"/>
        </w:rPr>
        <w:t>prestação do serviço</w:t>
      </w:r>
      <w:r w:rsidR="00CF6010" w:rsidRPr="00CF6010">
        <w:rPr>
          <w:rFonts w:ascii="Arial" w:hAnsi="Arial" w:cs="Arial"/>
          <w:sz w:val="24"/>
          <w:szCs w:val="24"/>
        </w:rPr>
        <w:t xml:space="preserve"> </w:t>
      </w:r>
      <w:r w:rsidR="00FC22B5">
        <w:rPr>
          <w:rFonts w:ascii="Arial" w:hAnsi="Arial" w:cs="Arial"/>
          <w:sz w:val="24"/>
          <w:szCs w:val="24"/>
        </w:rPr>
        <w:t>deverá ser realizada na sede da Câmara M</w:t>
      </w:r>
      <w:r w:rsidR="000F3D0C">
        <w:rPr>
          <w:rFonts w:ascii="Arial" w:hAnsi="Arial" w:cs="Arial"/>
          <w:sz w:val="24"/>
          <w:szCs w:val="24"/>
        </w:rPr>
        <w:t>unicipal de Conceição de Macabu</w:t>
      </w:r>
      <w:r w:rsidR="00654D0E">
        <w:rPr>
          <w:rFonts w:ascii="Arial" w:hAnsi="Arial" w:cs="Arial"/>
          <w:sz w:val="24"/>
          <w:szCs w:val="24"/>
        </w:rPr>
        <w:t xml:space="preserve">, situada à Praça </w:t>
      </w:r>
      <w:r w:rsidR="00FC22B5">
        <w:rPr>
          <w:rFonts w:ascii="Arial" w:hAnsi="Arial" w:cs="Arial"/>
          <w:sz w:val="24"/>
          <w:szCs w:val="24"/>
        </w:rPr>
        <w:t xml:space="preserve">José Bonifácio </w:t>
      </w:r>
      <w:proofErr w:type="spellStart"/>
      <w:r w:rsidR="00FC22B5">
        <w:rPr>
          <w:rFonts w:ascii="Arial" w:hAnsi="Arial" w:cs="Arial"/>
          <w:sz w:val="24"/>
          <w:szCs w:val="24"/>
        </w:rPr>
        <w:t>Tassara</w:t>
      </w:r>
      <w:proofErr w:type="spellEnd"/>
      <w:r w:rsidR="00FC22B5">
        <w:rPr>
          <w:rFonts w:ascii="Arial" w:hAnsi="Arial" w:cs="Arial"/>
          <w:sz w:val="24"/>
          <w:szCs w:val="24"/>
        </w:rPr>
        <w:t>, nº 113, Centro – Conceição de Macabu/RJ, de segunda à sexta-feira no período das 08:00 às 17:00</w:t>
      </w:r>
      <w:r w:rsidR="0077328D">
        <w:rPr>
          <w:rFonts w:ascii="Arial" w:hAnsi="Arial" w:cs="Arial"/>
          <w:sz w:val="24"/>
          <w:szCs w:val="24"/>
        </w:rPr>
        <w:t>hs</w:t>
      </w:r>
      <w:r w:rsidR="00654D0E">
        <w:rPr>
          <w:rFonts w:ascii="Arial" w:hAnsi="Arial" w:cs="Arial"/>
          <w:sz w:val="24"/>
          <w:szCs w:val="24"/>
        </w:rPr>
        <w:t>.</w:t>
      </w:r>
    </w:p>
    <w:p w:rsidR="00654D0E" w:rsidRDefault="00654D0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54D0E">
        <w:rPr>
          <w:rFonts w:ascii="Arial" w:hAnsi="Arial" w:cs="Arial"/>
          <w:b/>
          <w:sz w:val="24"/>
          <w:szCs w:val="24"/>
        </w:rPr>
        <w:t>3.1.2.</w:t>
      </w:r>
      <w:r>
        <w:rPr>
          <w:rFonts w:ascii="Arial" w:hAnsi="Arial" w:cs="Arial"/>
          <w:sz w:val="24"/>
          <w:szCs w:val="24"/>
        </w:rPr>
        <w:t xml:space="preserve"> O serviço também poderá ser realizado aos sábados, de acordo com disponibilidade de funcionário/servidor para acompanhar a execução dos serviços.</w:t>
      </w:r>
    </w:p>
    <w:p w:rsidR="005F7ECB" w:rsidRDefault="00654D0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54D0E">
        <w:rPr>
          <w:rFonts w:ascii="Arial" w:hAnsi="Arial" w:cs="Arial"/>
          <w:b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 xml:space="preserve"> Os serviços executados deverão estar em conformidade com as normas da </w:t>
      </w:r>
      <w:r w:rsidR="005F7ECB">
        <w:rPr>
          <w:rFonts w:ascii="Arial" w:hAnsi="Arial" w:cs="Arial"/>
          <w:sz w:val="24"/>
          <w:szCs w:val="24"/>
        </w:rPr>
        <w:t>ABNT.</w:t>
      </w:r>
    </w:p>
    <w:p w:rsidR="003709C2" w:rsidRDefault="003709C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 DA METODOLOGIA</w:t>
      </w:r>
    </w:p>
    <w:p w:rsidR="00654D0E" w:rsidRDefault="00654D0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709C2">
        <w:rPr>
          <w:rFonts w:ascii="Arial" w:hAnsi="Arial" w:cs="Arial"/>
          <w:b/>
          <w:sz w:val="24"/>
          <w:szCs w:val="24"/>
        </w:rPr>
        <w:t>3.3.1.</w:t>
      </w:r>
      <w:r>
        <w:rPr>
          <w:rFonts w:ascii="Arial" w:hAnsi="Arial" w:cs="Arial"/>
          <w:sz w:val="24"/>
          <w:szCs w:val="24"/>
        </w:rPr>
        <w:t xml:space="preserve"> Caberá a empresa contratada a fixação de placa de identificação do serviço </w:t>
      </w:r>
      <w:r w:rsidR="005F7ECB">
        <w:rPr>
          <w:rFonts w:ascii="Arial" w:hAnsi="Arial" w:cs="Arial"/>
          <w:sz w:val="24"/>
          <w:szCs w:val="24"/>
        </w:rPr>
        <w:t>prestado, se for necessário</w:t>
      </w:r>
      <w:r>
        <w:rPr>
          <w:rFonts w:ascii="Arial" w:hAnsi="Arial" w:cs="Arial"/>
          <w:sz w:val="24"/>
          <w:szCs w:val="24"/>
        </w:rPr>
        <w:t>;</w:t>
      </w:r>
    </w:p>
    <w:p w:rsidR="006944C1" w:rsidRDefault="00654D0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709C2">
        <w:rPr>
          <w:rFonts w:ascii="Arial" w:hAnsi="Arial" w:cs="Arial"/>
          <w:b/>
          <w:sz w:val="24"/>
          <w:szCs w:val="24"/>
        </w:rPr>
        <w:t>3.3.2.</w:t>
      </w:r>
      <w:r>
        <w:rPr>
          <w:rFonts w:ascii="Arial" w:hAnsi="Arial" w:cs="Arial"/>
          <w:sz w:val="24"/>
          <w:szCs w:val="24"/>
        </w:rPr>
        <w:t xml:space="preserve"> Todo o material de retirada de material ou entulho</w:t>
      </w:r>
      <w:r w:rsidR="003709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deverá ser retirado do local da obra e transportado para local adequado de descarte;</w:t>
      </w:r>
    </w:p>
    <w:p w:rsidR="00FF00DD" w:rsidRDefault="00654D0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709C2">
        <w:rPr>
          <w:rFonts w:ascii="Arial" w:hAnsi="Arial" w:cs="Arial"/>
          <w:b/>
          <w:sz w:val="24"/>
          <w:szCs w:val="24"/>
        </w:rPr>
        <w:t>3.3.3.</w:t>
      </w:r>
      <w:r>
        <w:rPr>
          <w:rFonts w:ascii="Arial" w:hAnsi="Arial" w:cs="Arial"/>
          <w:sz w:val="24"/>
          <w:szCs w:val="24"/>
        </w:rPr>
        <w:t xml:space="preserve"> É de inteira responsabilidade da empresa contratada o levantamento da área, inclusive todos os equipamentos, pessoal, estadias, que se fizerem necessário </w:t>
      </w:r>
      <w:r w:rsidR="003709C2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perfeita execução do serviço;</w:t>
      </w:r>
    </w:p>
    <w:p w:rsidR="00654D0E" w:rsidRDefault="00654D0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709C2">
        <w:rPr>
          <w:rFonts w:ascii="Arial" w:hAnsi="Arial" w:cs="Arial"/>
          <w:b/>
          <w:sz w:val="24"/>
          <w:szCs w:val="24"/>
        </w:rPr>
        <w:t>3.3.4.</w:t>
      </w:r>
      <w:r w:rsidR="00747E90">
        <w:rPr>
          <w:rFonts w:ascii="Arial" w:hAnsi="Arial" w:cs="Arial"/>
          <w:sz w:val="24"/>
          <w:szCs w:val="24"/>
        </w:rPr>
        <w:t xml:space="preserve"> Ao término da obra,</w:t>
      </w:r>
      <w:r>
        <w:rPr>
          <w:rFonts w:ascii="Arial" w:hAnsi="Arial" w:cs="Arial"/>
          <w:sz w:val="24"/>
          <w:szCs w:val="24"/>
        </w:rPr>
        <w:t xml:space="preserve"> os setores que integram o prédio da Câmara Municipal deverão ser entregues limpos, sem qualquer entulho e aprovados por servidor/funcionário designado para fiscalização do serviço;</w:t>
      </w:r>
    </w:p>
    <w:p w:rsidR="008F13ED" w:rsidRDefault="003709C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709C2">
        <w:rPr>
          <w:rFonts w:ascii="Arial" w:hAnsi="Arial" w:cs="Arial"/>
          <w:b/>
          <w:sz w:val="24"/>
          <w:szCs w:val="24"/>
        </w:rPr>
        <w:t xml:space="preserve">3.3.5. </w:t>
      </w:r>
      <w:r>
        <w:rPr>
          <w:rFonts w:ascii="Arial" w:hAnsi="Arial" w:cs="Arial"/>
          <w:sz w:val="24"/>
          <w:szCs w:val="24"/>
        </w:rPr>
        <w:t>A Câmara Municipal designará um servidor/funcionário que atuará como fiscal para acompanhamento dos serviços e medições.</w:t>
      </w:r>
    </w:p>
    <w:p w:rsidR="00E80572" w:rsidRDefault="00E8057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F7295" w:rsidRPr="00E80572" w:rsidRDefault="001F729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 xml:space="preserve">. </w:t>
      </w:r>
      <w:r w:rsidR="003709C2">
        <w:rPr>
          <w:rFonts w:ascii="Arial" w:hAnsi="Arial" w:cs="Arial"/>
          <w:b/>
          <w:sz w:val="24"/>
          <w:szCs w:val="24"/>
        </w:rPr>
        <w:t>DA ESTIMATIVA DE PREÇO</w:t>
      </w:r>
    </w:p>
    <w:p w:rsidR="00DC2A33" w:rsidRPr="00DC2A33" w:rsidRDefault="00D03CF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estimativa de valor do serviço consta no quadro a seguir, com base em levantamento </w:t>
      </w:r>
      <w:r w:rsidR="003709C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valores praticados pelos prestadores locais.</w:t>
      </w:r>
    </w:p>
    <w:tbl>
      <w:tblPr>
        <w:tblStyle w:val="Tabelacomgrade"/>
        <w:tblW w:w="11037" w:type="dxa"/>
        <w:jc w:val="center"/>
        <w:tblLook w:val="04A0" w:firstRow="1" w:lastRow="0" w:firstColumn="1" w:lastColumn="0" w:noHBand="0" w:noVBand="1"/>
      </w:tblPr>
      <w:tblGrid>
        <w:gridCol w:w="1409"/>
        <w:gridCol w:w="6003"/>
        <w:gridCol w:w="1310"/>
        <w:gridCol w:w="2315"/>
      </w:tblGrid>
      <w:tr w:rsidR="003709C2" w:rsidTr="003709C2">
        <w:trPr>
          <w:jc w:val="center"/>
        </w:trPr>
        <w:tc>
          <w:tcPr>
            <w:tcW w:w="1409" w:type="dxa"/>
            <w:vAlign w:val="center"/>
          </w:tcPr>
          <w:p w:rsidR="003709C2" w:rsidRDefault="003709C2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6003" w:type="dxa"/>
            <w:vAlign w:val="center"/>
          </w:tcPr>
          <w:p w:rsidR="003709C2" w:rsidRDefault="003709C2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310" w:type="dxa"/>
            <w:vAlign w:val="center"/>
          </w:tcPr>
          <w:p w:rsidR="003709C2" w:rsidRDefault="003709C2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2315" w:type="dxa"/>
            <w:vAlign w:val="center"/>
          </w:tcPr>
          <w:p w:rsidR="003709C2" w:rsidRDefault="003709C2" w:rsidP="003709C2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VALOR GLOBAL </w:t>
            </w:r>
          </w:p>
        </w:tc>
      </w:tr>
      <w:tr w:rsidR="003709C2" w:rsidTr="009632B0">
        <w:trPr>
          <w:jc w:val="center"/>
        </w:trPr>
        <w:tc>
          <w:tcPr>
            <w:tcW w:w="1409" w:type="dxa"/>
            <w:vAlign w:val="center"/>
          </w:tcPr>
          <w:p w:rsidR="003709C2" w:rsidRPr="00C34313" w:rsidRDefault="003709C2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center"/>
          </w:tcPr>
          <w:p w:rsidR="003709C2" w:rsidRPr="00C34313" w:rsidRDefault="002E1D01" w:rsidP="005C128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(977) </w:t>
            </w:r>
            <w:r w:rsidRPr="000A23A1">
              <w:rPr>
                <w:rFonts w:ascii="Arial" w:hAnsi="Arial" w:cs="Arial"/>
                <w:color w:val="FF0000"/>
                <w:sz w:val="24"/>
                <w:szCs w:val="24"/>
              </w:rPr>
              <w:t xml:space="preserve">-    </w:t>
            </w:r>
            <w:r w:rsidR="003709C2" w:rsidRPr="00D6733C">
              <w:rPr>
                <w:rFonts w:ascii="Arial" w:hAnsi="Arial" w:cs="Arial"/>
                <w:sz w:val="24"/>
                <w:szCs w:val="24"/>
              </w:rPr>
              <w:t xml:space="preserve">CONTRATAÇÃO DE EMPRESA ESPECIALIZADA </w:t>
            </w:r>
            <w:r w:rsidR="009D76D7" w:rsidRPr="00D6733C">
              <w:rPr>
                <w:rFonts w:ascii="Arial" w:hAnsi="Arial" w:cs="Arial"/>
                <w:sz w:val="24"/>
                <w:szCs w:val="24"/>
              </w:rPr>
              <w:t>EM SERVIÇO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>S DE MANUTENÇÃO PREDIAL;</w:t>
            </w:r>
            <w:r w:rsidR="009D76D7" w:rsidRPr="00D67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09C2" w:rsidRPr="00D6733C">
              <w:rPr>
                <w:rFonts w:ascii="Arial" w:hAnsi="Arial" w:cs="Arial"/>
                <w:sz w:val="24"/>
                <w:szCs w:val="24"/>
              </w:rPr>
              <w:t>COM FORNECIMENTO DE MATERIAL, MÃO DE OBRA E EQUIP</w:t>
            </w:r>
            <w:r w:rsidR="00B0594A" w:rsidRPr="00D6733C">
              <w:rPr>
                <w:rFonts w:ascii="Arial" w:hAnsi="Arial" w:cs="Arial"/>
                <w:sz w:val="24"/>
                <w:szCs w:val="24"/>
              </w:rPr>
              <w:t>AMENTOS PARA EXECUÇÃO DOS SEGUINTES SERVIÇOS:</w:t>
            </w:r>
            <w:r w:rsidR="00D620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0594A" w:rsidRPr="00D6733C">
              <w:rPr>
                <w:rFonts w:ascii="Arial" w:hAnsi="Arial" w:cs="Arial"/>
                <w:sz w:val="24"/>
                <w:szCs w:val="24"/>
              </w:rPr>
              <w:t xml:space="preserve">REPARO DE </w:t>
            </w:r>
            <w:r w:rsidR="00FC2A0F" w:rsidRPr="00D6733C">
              <w:rPr>
                <w:rFonts w:ascii="Arial" w:hAnsi="Arial" w:cs="Arial"/>
                <w:sz w:val="24"/>
                <w:szCs w:val="24"/>
              </w:rPr>
              <w:t>GESSO, E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 xml:space="preserve"> PINTURA D</w:t>
            </w:r>
            <w:r w:rsidR="00B0594A" w:rsidRPr="00D6733C">
              <w:rPr>
                <w:rFonts w:ascii="Arial" w:hAnsi="Arial" w:cs="Arial"/>
                <w:sz w:val="24"/>
                <w:szCs w:val="24"/>
              </w:rPr>
              <w:t>O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 xml:space="preserve"> AUDITÓRIO</w:t>
            </w:r>
            <w:r w:rsidR="00491AE0">
              <w:rPr>
                <w:rFonts w:ascii="Arial" w:hAnsi="Arial" w:cs="Arial"/>
                <w:sz w:val="24"/>
                <w:szCs w:val="24"/>
              </w:rPr>
              <w:t>;</w:t>
            </w:r>
            <w:r w:rsidR="00B0594A" w:rsidRPr="00D67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>(</w:t>
            </w:r>
            <w:r w:rsidR="00B0594A" w:rsidRPr="00D6733C">
              <w:rPr>
                <w:rFonts w:ascii="Arial" w:hAnsi="Arial" w:cs="Arial"/>
                <w:sz w:val="24"/>
                <w:szCs w:val="24"/>
              </w:rPr>
              <w:t xml:space="preserve">ANEXO </w:t>
            </w:r>
            <w:r w:rsidR="00FB0612" w:rsidRPr="00D6733C">
              <w:rPr>
                <w:rFonts w:ascii="Arial" w:hAnsi="Arial" w:cs="Arial"/>
                <w:sz w:val="24"/>
                <w:szCs w:val="24"/>
              </w:rPr>
              <w:t>II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>)</w:t>
            </w:r>
            <w:r w:rsidR="008E022B">
              <w:rPr>
                <w:rFonts w:ascii="Arial" w:hAnsi="Arial" w:cs="Arial"/>
                <w:sz w:val="24"/>
                <w:szCs w:val="24"/>
              </w:rPr>
              <w:t xml:space="preserve"> MANUTENÇÃO NO</w:t>
            </w:r>
            <w:r w:rsidR="00491AE0">
              <w:rPr>
                <w:rFonts w:ascii="Arial" w:hAnsi="Arial" w:cs="Arial"/>
                <w:sz w:val="24"/>
                <w:szCs w:val="24"/>
              </w:rPr>
              <w:t xml:space="preserve"> TELHADO DO CORREDOR C/TROCA DAS TELHAS</w:t>
            </w:r>
            <w:r w:rsidR="00FB0612" w:rsidRPr="00D6733C">
              <w:rPr>
                <w:rFonts w:ascii="Arial" w:hAnsi="Arial" w:cs="Arial"/>
                <w:sz w:val="24"/>
                <w:szCs w:val="24"/>
              </w:rPr>
              <w:t>;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 xml:space="preserve"> REPARO </w:t>
            </w:r>
            <w:r w:rsidR="00FC2A0F" w:rsidRPr="00D6733C">
              <w:rPr>
                <w:rFonts w:ascii="Arial" w:hAnsi="Arial" w:cs="Arial"/>
                <w:sz w:val="24"/>
                <w:szCs w:val="24"/>
              </w:rPr>
              <w:t>E PINTURA INTERNA (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>GABINETE DA PRESIDÊNCIA) E</w:t>
            </w:r>
            <w:r w:rsidR="00D620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44AB">
              <w:rPr>
                <w:rFonts w:ascii="Arial" w:hAnsi="Arial" w:cs="Arial"/>
                <w:sz w:val="24"/>
                <w:szCs w:val="24"/>
              </w:rPr>
              <w:t xml:space="preserve">EXTERNA; NA </w:t>
            </w:r>
            <w:r w:rsidR="000444AB" w:rsidRPr="00D6733C">
              <w:rPr>
                <w:rFonts w:ascii="Arial" w:hAnsi="Arial" w:cs="Arial"/>
                <w:sz w:val="24"/>
                <w:szCs w:val="24"/>
              </w:rPr>
              <w:t>RECUPERAÇÃO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576C" w:rsidRPr="00D6733C">
              <w:rPr>
                <w:rFonts w:ascii="Arial" w:hAnsi="Arial" w:cs="Arial"/>
                <w:sz w:val="24"/>
                <w:szCs w:val="24"/>
              </w:rPr>
              <w:t>DE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44AB" w:rsidRPr="00D6733C">
              <w:rPr>
                <w:rFonts w:ascii="Arial" w:hAnsi="Arial" w:cs="Arial"/>
                <w:sz w:val="24"/>
                <w:szCs w:val="24"/>
              </w:rPr>
              <w:t>FACHADA</w:t>
            </w:r>
            <w:r w:rsidR="000444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44AB" w:rsidRPr="00D6733C">
              <w:rPr>
                <w:rFonts w:ascii="Arial" w:hAnsi="Arial" w:cs="Arial"/>
                <w:sz w:val="24"/>
                <w:szCs w:val="24"/>
              </w:rPr>
              <w:t>DO</w:t>
            </w:r>
            <w:r w:rsidR="00482BE9" w:rsidRPr="00D67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1289" w:rsidRPr="00D67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07CE" w:rsidRPr="00D6733C">
              <w:rPr>
                <w:rFonts w:ascii="Arial" w:hAnsi="Arial" w:cs="Arial"/>
                <w:sz w:val="24"/>
                <w:szCs w:val="24"/>
              </w:rPr>
              <w:t xml:space="preserve"> PREDIO </w:t>
            </w:r>
            <w:r w:rsidR="00C53631" w:rsidRPr="00D6733C">
              <w:rPr>
                <w:rFonts w:ascii="Arial" w:hAnsi="Arial" w:cs="Arial"/>
                <w:sz w:val="24"/>
                <w:szCs w:val="24"/>
              </w:rPr>
              <w:t>DA CÂMARA</w:t>
            </w:r>
            <w:r w:rsidR="003709C2" w:rsidRPr="00D6733C">
              <w:rPr>
                <w:rFonts w:ascii="Arial" w:hAnsi="Arial" w:cs="Arial"/>
                <w:sz w:val="24"/>
                <w:szCs w:val="24"/>
              </w:rPr>
              <w:t xml:space="preserve"> MUNICIPAL DE CO</w:t>
            </w:r>
            <w:r w:rsidR="00AD07CE" w:rsidRPr="00D6733C">
              <w:rPr>
                <w:rFonts w:ascii="Arial" w:hAnsi="Arial" w:cs="Arial"/>
                <w:sz w:val="24"/>
                <w:szCs w:val="24"/>
              </w:rPr>
              <w:t>NCEIÇÃO DE MACABU, CONFORME AS CONDIÇÕES E ESPECIFICAÇÕES CONSTANTES DESTE    PROJETO BÁSICO.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3709C2" w:rsidRPr="00C34313" w:rsidRDefault="003709C2" w:rsidP="007B6BF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2315" w:type="dxa"/>
            <w:vAlign w:val="center"/>
          </w:tcPr>
          <w:p w:rsidR="003709C2" w:rsidRDefault="00B172E4" w:rsidP="00D145F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985F5B" w:rsidTr="009632B0">
        <w:trPr>
          <w:jc w:val="center"/>
        </w:trPr>
        <w:tc>
          <w:tcPr>
            <w:tcW w:w="1409" w:type="dxa"/>
            <w:vAlign w:val="center"/>
          </w:tcPr>
          <w:p w:rsidR="00985F5B" w:rsidRPr="00C34313" w:rsidRDefault="00985F5B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3" w:type="dxa"/>
            <w:tcBorders>
              <w:right w:val="nil"/>
            </w:tcBorders>
            <w:shd w:val="clear" w:color="auto" w:fill="auto"/>
            <w:vAlign w:val="center"/>
          </w:tcPr>
          <w:p w:rsidR="00985F5B" w:rsidRPr="00513A50" w:rsidRDefault="00513A50" w:rsidP="005C1289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</w:t>
            </w:r>
            <w:r w:rsidR="009632B0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13A50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  <w:tc>
          <w:tcPr>
            <w:tcW w:w="131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5F5B" w:rsidRDefault="00985F5B" w:rsidP="007B6BF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:rsidR="00985F5B" w:rsidRPr="009632B0" w:rsidRDefault="009632B0" w:rsidP="00D145F1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32B0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</w:p>
        </w:tc>
      </w:tr>
    </w:tbl>
    <w:p w:rsidR="00530193" w:rsidRPr="00193CD4" w:rsidRDefault="00530193" w:rsidP="00CF601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C5C51" w:rsidRDefault="007C5C51" w:rsidP="007C5C51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60 dias.                       Data: </w:t>
      </w:r>
      <w:r w:rsidR="00355DC6">
        <w:rPr>
          <w:rFonts w:ascii="Arial" w:hAnsi="Arial" w:cs="Arial"/>
          <w:b/>
          <w:sz w:val="24"/>
          <w:szCs w:val="24"/>
        </w:rPr>
        <w:t>29</w:t>
      </w:r>
      <w:r w:rsidR="00D6733C" w:rsidRPr="00D6733C">
        <w:rPr>
          <w:rFonts w:ascii="Arial" w:hAnsi="Arial" w:cs="Arial"/>
          <w:b/>
          <w:sz w:val="24"/>
          <w:szCs w:val="24"/>
        </w:rPr>
        <w:t>/11/2022</w:t>
      </w:r>
    </w:p>
    <w:p w:rsidR="00193CD4" w:rsidRDefault="00193CD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47E90" w:rsidRPr="0093767A" w:rsidRDefault="00747E90" w:rsidP="00747E9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93767A">
        <w:rPr>
          <w:rFonts w:ascii="Arial" w:hAnsi="Arial" w:cs="Arial"/>
          <w:b/>
          <w:sz w:val="24"/>
          <w:szCs w:val="24"/>
        </w:rPr>
        <w:t>. DO PRAZO D</w:t>
      </w:r>
      <w:r>
        <w:rPr>
          <w:rFonts w:ascii="Arial" w:hAnsi="Arial" w:cs="Arial"/>
          <w:b/>
          <w:sz w:val="24"/>
          <w:szCs w:val="24"/>
        </w:rPr>
        <w:t>O CONTRATO</w:t>
      </w:r>
    </w:p>
    <w:p w:rsidR="00EE27E9" w:rsidRPr="00A36E07" w:rsidRDefault="00747E9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entrega do serviço, mediante a nota fiscal</w:t>
      </w:r>
      <w:r w:rsidR="008404FA">
        <w:rPr>
          <w:rFonts w:ascii="Arial" w:hAnsi="Arial" w:cs="Arial"/>
          <w:sz w:val="24"/>
          <w:szCs w:val="24"/>
        </w:rPr>
        <w:t xml:space="preserve">    </w:t>
      </w:r>
    </w:p>
    <w:p w:rsidR="00EE27E9" w:rsidRPr="00EE27E9" w:rsidRDefault="006944C1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E27E9" w:rsidRPr="00EE27E9">
        <w:rPr>
          <w:rFonts w:ascii="Arial" w:hAnsi="Arial" w:cs="Arial"/>
          <w:b/>
          <w:sz w:val="24"/>
          <w:szCs w:val="24"/>
        </w:rPr>
        <w:t>. ACOMPANHAMENTO E FISCALIZAÇÃO</w:t>
      </w:r>
    </w:p>
    <w:p w:rsidR="00EE27E9" w:rsidRDefault="006F7C2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42709">
        <w:rPr>
          <w:rFonts w:ascii="Arial" w:hAnsi="Arial" w:cs="Arial"/>
          <w:sz w:val="24"/>
          <w:szCs w:val="24"/>
        </w:rPr>
        <w:t>Secretário</w:t>
      </w:r>
      <w:r w:rsidR="00EE27E9">
        <w:rPr>
          <w:rFonts w:ascii="Arial" w:hAnsi="Arial" w:cs="Arial"/>
          <w:sz w:val="24"/>
          <w:szCs w:val="24"/>
        </w:rPr>
        <w:t xml:space="preserve"> Geral da Câmara designará funcionário/servidor para fiscalizar todas as etapas de execução do serviço.</w:t>
      </w:r>
    </w:p>
    <w:p w:rsidR="00EE27E9" w:rsidRPr="00EE27E9" w:rsidRDefault="006944C1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E27E9">
        <w:rPr>
          <w:rFonts w:ascii="Arial" w:hAnsi="Arial" w:cs="Arial"/>
          <w:b/>
          <w:sz w:val="24"/>
          <w:szCs w:val="24"/>
        </w:rPr>
        <w:t xml:space="preserve">. </w:t>
      </w:r>
      <w:r w:rsidR="00EE27E9" w:rsidRPr="00EE27E9">
        <w:rPr>
          <w:rFonts w:ascii="Arial" w:hAnsi="Arial" w:cs="Arial"/>
          <w:b/>
          <w:sz w:val="24"/>
          <w:szCs w:val="24"/>
        </w:rPr>
        <w:t>SEGURANÇA DA OBRA</w:t>
      </w:r>
    </w:p>
    <w:p w:rsidR="00EE27E9" w:rsidRDefault="00EE27E9" w:rsidP="00EE27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E27E9">
        <w:rPr>
          <w:rFonts w:ascii="Arial" w:hAnsi="Arial" w:cs="Arial"/>
          <w:sz w:val="24"/>
          <w:szCs w:val="24"/>
        </w:rPr>
        <w:t>Na execução dos trabalhos, deverá haver plena proteção contra riscos de acidentes com pessoal da CONTRATADA e com terceiros, independentemente da transferência daqueles riscos a companhias ou institutos seguradores. Para isso a CONTRATADA deverá cumprir fielmente o estabelecido na legislação nacional no que concerne à segurança (nesta cláusula incluída a higiene do trabalho), bem como, obedecer todas as normas, e critérios de FISCALIZAÇÂO, apropriadas e específicas para a segurança de cada tipo de serviço.</w:t>
      </w:r>
    </w:p>
    <w:p w:rsidR="008C2B48" w:rsidRDefault="008C2B48" w:rsidP="00EE27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C2B48" w:rsidRDefault="008C2B48" w:rsidP="00EE27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C2B48" w:rsidRDefault="008C2B48" w:rsidP="00EE27E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E27E9" w:rsidRPr="00EE27E9" w:rsidRDefault="006944C1" w:rsidP="00EE27E9">
      <w:pPr>
        <w:spacing w:after="12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8</w:t>
      </w:r>
      <w:r w:rsidR="00EE27E9" w:rsidRPr="00EE27E9">
        <w:rPr>
          <w:rFonts w:ascii="Arial" w:hAnsi="Arial"/>
          <w:b/>
          <w:sz w:val="24"/>
          <w:szCs w:val="24"/>
        </w:rPr>
        <w:t>. DA LEGISLAÇÃO APLICÁVEL</w:t>
      </w:r>
    </w:p>
    <w:p w:rsidR="00C55199" w:rsidRPr="006944C1" w:rsidRDefault="00EE27E9" w:rsidP="00CF6010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presente Projeto Básico terá como Legislação aplicável a Lei 8666/1993 que </w:t>
      </w:r>
      <w:r w:rsidRPr="00EE27E9">
        <w:rPr>
          <w:rFonts w:ascii="Arial" w:hAnsi="Arial"/>
          <w:sz w:val="24"/>
          <w:szCs w:val="24"/>
        </w:rPr>
        <w:t>Regulamenta o art. 37, inciso XXI, da Constituição Federal, institui normas para licitações e contratos da Administração Pública e dá outras providências.</w:t>
      </w:r>
    </w:p>
    <w:p w:rsidR="00CF6010" w:rsidRDefault="006944C1" w:rsidP="00CF601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9E41F5" w:rsidRDefault="009E41F5" w:rsidP="009E41F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 atendimento das despesas com a contratação que se objetiva realizar, a Câmara Municipal disponibilizará o seguinte recurso:</w:t>
      </w:r>
    </w:p>
    <w:p w:rsidR="009E41F5" w:rsidRDefault="009E41F5" w:rsidP="009E41F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(Espaço Reservado ao Setor da Contabilidade)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9E41F5" w:rsidTr="009E41F5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F5" w:rsidRDefault="009E41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F5" w:rsidRDefault="009E41F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9E41F5" w:rsidTr="009E41F5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F5" w:rsidRDefault="009E41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F5" w:rsidRDefault="009E41F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01-Legislativo</w:t>
            </w:r>
          </w:p>
        </w:tc>
      </w:tr>
      <w:tr w:rsidR="009E41F5" w:rsidTr="009E41F5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F5" w:rsidRDefault="009E41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F5" w:rsidRDefault="009E41F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– Serviço de Terceiros</w:t>
            </w:r>
          </w:p>
        </w:tc>
      </w:tr>
      <w:tr w:rsidR="009E41F5" w:rsidTr="009E41F5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F5" w:rsidRDefault="009E41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F5" w:rsidRDefault="009E41F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9E41F5" w:rsidTr="009E41F5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F5" w:rsidRDefault="009E41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F5" w:rsidRDefault="009E41F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9E41F5" w:rsidTr="009E41F5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F5" w:rsidRDefault="009E41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F5" w:rsidRDefault="009E41F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9E41F5" w:rsidTr="009E41F5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F5" w:rsidRDefault="009E41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F5" w:rsidRDefault="009E41F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3.390.30.00-Material de Consumo</w:t>
            </w:r>
          </w:p>
        </w:tc>
      </w:tr>
      <w:tr w:rsidR="009E41F5" w:rsidTr="009E41F5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F5" w:rsidRDefault="009E41F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F5" w:rsidRDefault="009E41F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8C2B48" w:rsidRDefault="008C2B48" w:rsidP="00CF601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6944C1" w:rsidRPr="0093767A" w:rsidRDefault="006944C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</w:t>
      </w:r>
      <w:r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6944C1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D842E4">
        <w:rPr>
          <w:rFonts w:ascii="Arial" w:hAnsi="Arial" w:cs="Arial"/>
          <w:sz w:val="24"/>
          <w:szCs w:val="24"/>
        </w:rPr>
        <w:t>Prestação</w:t>
      </w:r>
      <w:r w:rsidR="00D03CF7">
        <w:rPr>
          <w:rFonts w:ascii="Arial" w:hAnsi="Arial" w:cs="Arial"/>
          <w:sz w:val="24"/>
          <w:szCs w:val="24"/>
        </w:rPr>
        <w:t xml:space="preserve"> do serviço</w:t>
      </w:r>
      <w:r w:rsidR="0091794E">
        <w:rPr>
          <w:rFonts w:ascii="Arial" w:hAnsi="Arial" w:cs="Arial"/>
          <w:sz w:val="24"/>
          <w:szCs w:val="24"/>
        </w:rPr>
        <w:t xml:space="preserve"> no prazo estabel</w:t>
      </w:r>
      <w:r w:rsidR="00D842E4">
        <w:rPr>
          <w:rFonts w:ascii="Arial" w:hAnsi="Arial" w:cs="Arial"/>
          <w:sz w:val="24"/>
          <w:szCs w:val="24"/>
        </w:rPr>
        <w:t>ecido, conforme recebimento da O</w:t>
      </w:r>
      <w:r w:rsidR="0091794E">
        <w:rPr>
          <w:rFonts w:ascii="Arial" w:hAnsi="Arial" w:cs="Arial"/>
          <w:sz w:val="24"/>
          <w:szCs w:val="24"/>
        </w:rPr>
        <w:t xml:space="preserve">rdem de </w:t>
      </w:r>
      <w:r w:rsidR="00D842E4">
        <w:rPr>
          <w:rFonts w:ascii="Arial" w:hAnsi="Arial" w:cs="Arial"/>
          <w:sz w:val="24"/>
          <w:szCs w:val="24"/>
        </w:rPr>
        <w:t xml:space="preserve">Compra, </w:t>
      </w:r>
      <w:r w:rsidR="0091794E">
        <w:rPr>
          <w:rFonts w:ascii="Arial" w:hAnsi="Arial" w:cs="Arial"/>
          <w:sz w:val="24"/>
          <w:szCs w:val="24"/>
        </w:rPr>
        <w:t>Nota de Empenho</w:t>
      </w:r>
      <w:r w:rsidR="00D842E4">
        <w:rPr>
          <w:rFonts w:ascii="Arial" w:hAnsi="Arial" w:cs="Arial"/>
          <w:sz w:val="24"/>
          <w:szCs w:val="24"/>
        </w:rPr>
        <w:t xml:space="preserve"> ou Assinatura do Contrato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6944C1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 xml:space="preserve">quanto à execução dos </w:t>
      </w:r>
      <w:r w:rsidR="002B4E2F">
        <w:rPr>
          <w:rFonts w:ascii="Arial" w:hAnsi="Arial" w:cs="Arial"/>
          <w:sz w:val="24"/>
          <w:szCs w:val="24"/>
        </w:rPr>
        <w:t>serviços prestados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6944C1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3709C2">
        <w:rPr>
          <w:rFonts w:ascii="Arial" w:hAnsi="Arial" w:cs="Arial"/>
          <w:sz w:val="24"/>
          <w:szCs w:val="24"/>
        </w:rPr>
        <w:t>exigidas no procedimento licitatório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6944C1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2B4E2F">
        <w:rPr>
          <w:rFonts w:ascii="Arial" w:hAnsi="Arial" w:cs="Arial"/>
          <w:sz w:val="24"/>
          <w:szCs w:val="24"/>
        </w:rPr>
        <w:t>/serviço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193CD4" w:rsidRPr="0093767A" w:rsidRDefault="006944C1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FB3F70" w:rsidRDefault="00EE27E9" w:rsidP="00D842E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944C1">
        <w:rPr>
          <w:rFonts w:ascii="Arial" w:hAnsi="Arial" w:cs="Arial"/>
          <w:b/>
          <w:sz w:val="24"/>
          <w:szCs w:val="24"/>
        </w:rPr>
        <w:t>0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A073D1" w:rsidRPr="00193CD4" w:rsidRDefault="00A073D1" w:rsidP="00A073D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6944C1" w:rsidRPr="0093767A" w:rsidRDefault="006944C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11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6944C1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 xml:space="preserve">e a contratada possa </w:t>
      </w:r>
      <w:r w:rsidR="002706D9">
        <w:rPr>
          <w:rFonts w:ascii="Arial" w:hAnsi="Arial" w:cs="Arial"/>
          <w:sz w:val="24"/>
          <w:szCs w:val="24"/>
        </w:rPr>
        <w:t>prestar o serviço</w:t>
      </w:r>
      <w:r w:rsidR="0087704A">
        <w:rPr>
          <w:rFonts w:ascii="Arial" w:hAnsi="Arial" w:cs="Arial"/>
          <w:sz w:val="24"/>
          <w:szCs w:val="24"/>
        </w:rPr>
        <w:t xml:space="preserve"> dentro das especificações apresentados no presente Projeto Básico.</w:t>
      </w:r>
    </w:p>
    <w:p w:rsidR="0093767A" w:rsidRDefault="006944C1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D842E4">
        <w:rPr>
          <w:rFonts w:ascii="Arial" w:hAnsi="Arial" w:cs="Arial"/>
          <w:sz w:val="24"/>
          <w:szCs w:val="24"/>
        </w:rPr>
        <w:t>respondentes ao serviço prestado</w:t>
      </w:r>
      <w:r w:rsidR="0093767A" w:rsidRPr="0093767A">
        <w:rPr>
          <w:rFonts w:ascii="Arial" w:hAnsi="Arial" w:cs="Arial"/>
          <w:sz w:val="24"/>
          <w:szCs w:val="24"/>
        </w:rPr>
        <w:t>, no prazo máximo de até 10 dias do recebimen</w:t>
      </w:r>
      <w:r w:rsidR="00153CED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E23DB4" w:rsidRDefault="006944C1" w:rsidP="002F009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3709C2">
        <w:rPr>
          <w:rFonts w:ascii="Arial" w:hAnsi="Arial" w:cs="Arial"/>
          <w:sz w:val="24"/>
          <w:szCs w:val="24"/>
        </w:rPr>
        <w:t>/serviços em desacordo com o estabelecido em Projeto Básico ou contrato</w:t>
      </w:r>
      <w:r w:rsidR="00A073D1">
        <w:rPr>
          <w:rFonts w:ascii="Arial" w:hAnsi="Arial" w:cs="Arial"/>
          <w:sz w:val="24"/>
          <w:szCs w:val="24"/>
        </w:rPr>
        <w:t>;</w:t>
      </w:r>
    </w:p>
    <w:p w:rsidR="00944B48" w:rsidRDefault="00944B48" w:rsidP="002F009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C2B48" w:rsidRPr="008C2B48" w:rsidRDefault="008C2B48" w:rsidP="002F0095">
      <w:p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23DB4" w:rsidRDefault="00E23DB4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Macabu, </w:t>
      </w:r>
      <w:r w:rsidR="00355DC6">
        <w:rPr>
          <w:rFonts w:ascii="Arial" w:hAnsi="Arial" w:cs="Arial"/>
          <w:sz w:val="24"/>
          <w:szCs w:val="24"/>
        </w:rPr>
        <w:t>29</w:t>
      </w:r>
      <w:r w:rsidR="00F76723">
        <w:rPr>
          <w:rFonts w:ascii="Arial" w:hAnsi="Arial" w:cs="Arial"/>
          <w:sz w:val="24"/>
          <w:szCs w:val="24"/>
        </w:rPr>
        <w:t xml:space="preserve"> de Novembro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147954">
        <w:rPr>
          <w:rFonts w:ascii="Arial" w:hAnsi="Arial" w:cs="Arial"/>
          <w:sz w:val="24"/>
          <w:szCs w:val="24"/>
        </w:rPr>
        <w:t>2022</w:t>
      </w:r>
      <w:r w:rsidR="0093767A">
        <w:rPr>
          <w:rFonts w:ascii="Arial" w:hAnsi="Arial" w:cs="Arial"/>
          <w:sz w:val="24"/>
          <w:szCs w:val="24"/>
        </w:rPr>
        <w:t>.</w:t>
      </w:r>
    </w:p>
    <w:p w:rsidR="008C2B48" w:rsidRDefault="008C2B48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8C2B48" w:rsidRDefault="008C2B48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8C2B48" w:rsidRDefault="008C2B48" w:rsidP="007F00D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42784" w:rsidRPr="008C2B48" w:rsidRDefault="00B42784" w:rsidP="008C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BE0CC8" w:rsidRDefault="00BE0CC8" w:rsidP="009376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0CC8">
        <w:rPr>
          <w:rFonts w:ascii="Arial" w:hAnsi="Arial" w:cs="Arial"/>
          <w:b/>
          <w:sz w:val="24"/>
          <w:szCs w:val="24"/>
        </w:rPr>
        <w:t xml:space="preserve">Claudio </w:t>
      </w:r>
      <w:r w:rsidR="00FD0090">
        <w:rPr>
          <w:rFonts w:ascii="Arial" w:hAnsi="Arial" w:cs="Arial"/>
          <w:b/>
          <w:sz w:val="24"/>
          <w:szCs w:val="24"/>
        </w:rPr>
        <w:t xml:space="preserve">de </w:t>
      </w:r>
      <w:r w:rsidRPr="00BE0CC8">
        <w:rPr>
          <w:rFonts w:ascii="Arial" w:hAnsi="Arial" w:cs="Arial"/>
          <w:b/>
          <w:sz w:val="24"/>
          <w:szCs w:val="24"/>
        </w:rPr>
        <w:t>Brito</w:t>
      </w:r>
      <w:r w:rsidR="00FD0090">
        <w:rPr>
          <w:rFonts w:ascii="Arial" w:hAnsi="Arial" w:cs="Arial"/>
          <w:b/>
          <w:sz w:val="24"/>
          <w:szCs w:val="24"/>
        </w:rPr>
        <w:t xml:space="preserve"> Cesar</w:t>
      </w:r>
    </w:p>
    <w:p w:rsidR="002B4E2F" w:rsidRPr="00BE0CC8" w:rsidRDefault="00153CED" w:rsidP="00EE27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0CC8">
        <w:rPr>
          <w:rFonts w:ascii="Arial" w:hAnsi="Arial" w:cs="Arial"/>
          <w:b/>
          <w:sz w:val="24"/>
          <w:szCs w:val="24"/>
        </w:rPr>
        <w:t xml:space="preserve">Secretário Geral </w:t>
      </w:r>
    </w:p>
    <w:p w:rsidR="00BE0CC8" w:rsidRDefault="002F0095" w:rsidP="00EE27E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RANGE!A1:H35"/>
      <w:bookmarkEnd w:id="0"/>
      <w:r>
        <w:rPr>
          <w:rFonts w:ascii="Arial" w:hAnsi="Arial" w:cs="Arial"/>
          <w:b/>
        </w:rPr>
        <w:t>Port:04/2021</w:t>
      </w:r>
    </w:p>
    <w:p w:rsidR="00944B48" w:rsidRDefault="00944B48" w:rsidP="00EE27E9">
      <w:pPr>
        <w:spacing w:after="0" w:line="240" w:lineRule="auto"/>
        <w:jc w:val="center"/>
        <w:rPr>
          <w:rFonts w:ascii="Arial" w:hAnsi="Arial" w:cs="Arial"/>
          <w:b/>
        </w:rPr>
      </w:pPr>
    </w:p>
    <w:p w:rsidR="002E3F1F" w:rsidRDefault="002E3F1F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</w:p>
    <w:p w:rsidR="00817497" w:rsidRDefault="00817497" w:rsidP="008C2B4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bookmarkStart w:id="1" w:name="_GoBack"/>
      <w:bookmarkEnd w:id="1"/>
    </w:p>
    <w:sectPr w:rsidR="00817497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16" w:rsidRDefault="00DB7E16" w:rsidP="00917B9E">
      <w:pPr>
        <w:spacing w:after="0" w:line="240" w:lineRule="auto"/>
      </w:pPr>
      <w:r>
        <w:separator/>
      </w:r>
    </w:p>
  </w:endnote>
  <w:endnote w:type="continuationSeparator" w:id="0">
    <w:p w:rsidR="00DB7E16" w:rsidRDefault="00DB7E16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16" w:rsidRDefault="00DB7E16" w:rsidP="00917B9E">
      <w:pPr>
        <w:spacing w:after="0" w:line="240" w:lineRule="auto"/>
      </w:pPr>
      <w:r>
        <w:separator/>
      </w:r>
    </w:p>
  </w:footnote>
  <w:footnote w:type="continuationSeparator" w:id="0">
    <w:p w:rsidR="00DB7E16" w:rsidRDefault="00DB7E16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068699" wp14:editId="7566756B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9C67122"/>
    <w:multiLevelType w:val="hybridMultilevel"/>
    <w:tmpl w:val="0636AF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2109E"/>
    <w:multiLevelType w:val="hybridMultilevel"/>
    <w:tmpl w:val="6A085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2546B"/>
    <w:multiLevelType w:val="hybridMultilevel"/>
    <w:tmpl w:val="88105DC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6EED"/>
    <w:rsid w:val="00021BEC"/>
    <w:rsid w:val="000224F7"/>
    <w:rsid w:val="00024328"/>
    <w:rsid w:val="000444AB"/>
    <w:rsid w:val="00055AFD"/>
    <w:rsid w:val="000A23A1"/>
    <w:rsid w:val="000D3B6E"/>
    <w:rsid w:val="000E1499"/>
    <w:rsid w:val="000F14EE"/>
    <w:rsid w:val="000F1B0D"/>
    <w:rsid w:val="000F3D0C"/>
    <w:rsid w:val="00103D1D"/>
    <w:rsid w:val="00105AE9"/>
    <w:rsid w:val="001074E8"/>
    <w:rsid w:val="00120B59"/>
    <w:rsid w:val="00125AFD"/>
    <w:rsid w:val="00147954"/>
    <w:rsid w:val="00153CED"/>
    <w:rsid w:val="00164F52"/>
    <w:rsid w:val="00180232"/>
    <w:rsid w:val="00185552"/>
    <w:rsid w:val="00193CD4"/>
    <w:rsid w:val="001C01C9"/>
    <w:rsid w:val="001C0DE7"/>
    <w:rsid w:val="001D5B80"/>
    <w:rsid w:val="001E2446"/>
    <w:rsid w:val="001E29A5"/>
    <w:rsid w:val="001F7295"/>
    <w:rsid w:val="0021168C"/>
    <w:rsid w:val="00212743"/>
    <w:rsid w:val="0022295A"/>
    <w:rsid w:val="0024649E"/>
    <w:rsid w:val="00255E1E"/>
    <w:rsid w:val="00262FAD"/>
    <w:rsid w:val="00263764"/>
    <w:rsid w:val="002651BB"/>
    <w:rsid w:val="002706D9"/>
    <w:rsid w:val="00271C80"/>
    <w:rsid w:val="00274BFE"/>
    <w:rsid w:val="002A33C6"/>
    <w:rsid w:val="002B4E2F"/>
    <w:rsid w:val="002B6179"/>
    <w:rsid w:val="002E1D01"/>
    <w:rsid w:val="002E3F1F"/>
    <w:rsid w:val="002E5BA1"/>
    <w:rsid w:val="002F0095"/>
    <w:rsid w:val="002F04EF"/>
    <w:rsid w:val="002F0BBC"/>
    <w:rsid w:val="003147D4"/>
    <w:rsid w:val="00322B7E"/>
    <w:rsid w:val="00334DE5"/>
    <w:rsid w:val="003401DA"/>
    <w:rsid w:val="00355DC6"/>
    <w:rsid w:val="0035794D"/>
    <w:rsid w:val="003709C2"/>
    <w:rsid w:val="0037720E"/>
    <w:rsid w:val="00390926"/>
    <w:rsid w:val="003957CE"/>
    <w:rsid w:val="003A076A"/>
    <w:rsid w:val="003B3DA0"/>
    <w:rsid w:val="003D3717"/>
    <w:rsid w:val="003E5E72"/>
    <w:rsid w:val="0040737C"/>
    <w:rsid w:val="00434DE6"/>
    <w:rsid w:val="00457F34"/>
    <w:rsid w:val="0046728B"/>
    <w:rsid w:val="00467484"/>
    <w:rsid w:val="004705EB"/>
    <w:rsid w:val="00471757"/>
    <w:rsid w:val="00482BE9"/>
    <w:rsid w:val="004838F6"/>
    <w:rsid w:val="00491AE0"/>
    <w:rsid w:val="004930AA"/>
    <w:rsid w:val="004A2772"/>
    <w:rsid w:val="004B2FF7"/>
    <w:rsid w:val="004D73DE"/>
    <w:rsid w:val="004E2E72"/>
    <w:rsid w:val="0051109A"/>
    <w:rsid w:val="00513A50"/>
    <w:rsid w:val="00517C8E"/>
    <w:rsid w:val="00522CC2"/>
    <w:rsid w:val="00530193"/>
    <w:rsid w:val="00540D10"/>
    <w:rsid w:val="00560BED"/>
    <w:rsid w:val="005860EB"/>
    <w:rsid w:val="0059043B"/>
    <w:rsid w:val="00593270"/>
    <w:rsid w:val="005A0884"/>
    <w:rsid w:val="005A3797"/>
    <w:rsid w:val="005B4A73"/>
    <w:rsid w:val="005C0706"/>
    <w:rsid w:val="005C1289"/>
    <w:rsid w:val="005D143E"/>
    <w:rsid w:val="005D54CE"/>
    <w:rsid w:val="005E4EF2"/>
    <w:rsid w:val="005F7ECB"/>
    <w:rsid w:val="00602337"/>
    <w:rsid w:val="00604936"/>
    <w:rsid w:val="00605338"/>
    <w:rsid w:val="006400B8"/>
    <w:rsid w:val="00654D0E"/>
    <w:rsid w:val="00662163"/>
    <w:rsid w:val="00677FFD"/>
    <w:rsid w:val="006867A6"/>
    <w:rsid w:val="00693D23"/>
    <w:rsid w:val="006944C1"/>
    <w:rsid w:val="006B2FDC"/>
    <w:rsid w:val="006D5F7C"/>
    <w:rsid w:val="006D6C72"/>
    <w:rsid w:val="006E56CA"/>
    <w:rsid w:val="006F3765"/>
    <w:rsid w:val="006F7C26"/>
    <w:rsid w:val="007171F8"/>
    <w:rsid w:val="00730F83"/>
    <w:rsid w:val="00735A00"/>
    <w:rsid w:val="00743C1B"/>
    <w:rsid w:val="007441FE"/>
    <w:rsid w:val="00747E90"/>
    <w:rsid w:val="0076165B"/>
    <w:rsid w:val="00763020"/>
    <w:rsid w:val="00767203"/>
    <w:rsid w:val="00771C49"/>
    <w:rsid w:val="0077328D"/>
    <w:rsid w:val="007809D1"/>
    <w:rsid w:val="007B6BFA"/>
    <w:rsid w:val="007C0878"/>
    <w:rsid w:val="007C5C51"/>
    <w:rsid w:val="007E226E"/>
    <w:rsid w:val="007E2BE9"/>
    <w:rsid w:val="007F00D8"/>
    <w:rsid w:val="007F5511"/>
    <w:rsid w:val="00817497"/>
    <w:rsid w:val="0082710D"/>
    <w:rsid w:val="00827B00"/>
    <w:rsid w:val="008329B6"/>
    <w:rsid w:val="00833952"/>
    <w:rsid w:val="008404FA"/>
    <w:rsid w:val="0084149F"/>
    <w:rsid w:val="00841A1B"/>
    <w:rsid w:val="00845CDC"/>
    <w:rsid w:val="00846F06"/>
    <w:rsid w:val="0085683C"/>
    <w:rsid w:val="00861B56"/>
    <w:rsid w:val="0087704A"/>
    <w:rsid w:val="008773BC"/>
    <w:rsid w:val="00896757"/>
    <w:rsid w:val="008A3202"/>
    <w:rsid w:val="008B3A07"/>
    <w:rsid w:val="008B6675"/>
    <w:rsid w:val="008B757D"/>
    <w:rsid w:val="008C2B48"/>
    <w:rsid w:val="008C6731"/>
    <w:rsid w:val="008C7585"/>
    <w:rsid w:val="008E022B"/>
    <w:rsid w:val="008E636E"/>
    <w:rsid w:val="008E65BA"/>
    <w:rsid w:val="008F0E18"/>
    <w:rsid w:val="008F13ED"/>
    <w:rsid w:val="009078AA"/>
    <w:rsid w:val="0091794E"/>
    <w:rsid w:val="00917B9E"/>
    <w:rsid w:val="00921259"/>
    <w:rsid w:val="00933B02"/>
    <w:rsid w:val="00935BD8"/>
    <w:rsid w:val="0093767A"/>
    <w:rsid w:val="00944B48"/>
    <w:rsid w:val="0095762F"/>
    <w:rsid w:val="009632B0"/>
    <w:rsid w:val="00964DE0"/>
    <w:rsid w:val="00981072"/>
    <w:rsid w:val="0098308E"/>
    <w:rsid w:val="00985F5B"/>
    <w:rsid w:val="0099153D"/>
    <w:rsid w:val="009A4396"/>
    <w:rsid w:val="009A5785"/>
    <w:rsid w:val="009C10C0"/>
    <w:rsid w:val="009C3CF1"/>
    <w:rsid w:val="009D0BCD"/>
    <w:rsid w:val="009D76D7"/>
    <w:rsid w:val="009E41F5"/>
    <w:rsid w:val="009E442F"/>
    <w:rsid w:val="00A073D1"/>
    <w:rsid w:val="00A078F5"/>
    <w:rsid w:val="00A11096"/>
    <w:rsid w:val="00A11601"/>
    <w:rsid w:val="00A173D7"/>
    <w:rsid w:val="00A20585"/>
    <w:rsid w:val="00A24F40"/>
    <w:rsid w:val="00A25260"/>
    <w:rsid w:val="00A36E07"/>
    <w:rsid w:val="00A433A5"/>
    <w:rsid w:val="00A516A0"/>
    <w:rsid w:val="00A82B2B"/>
    <w:rsid w:val="00A96DEB"/>
    <w:rsid w:val="00AA0BFA"/>
    <w:rsid w:val="00AB37E5"/>
    <w:rsid w:val="00AC012E"/>
    <w:rsid w:val="00AC4CD1"/>
    <w:rsid w:val="00AD07CE"/>
    <w:rsid w:val="00AD3F78"/>
    <w:rsid w:val="00AD7314"/>
    <w:rsid w:val="00AF1D11"/>
    <w:rsid w:val="00B0594A"/>
    <w:rsid w:val="00B172E4"/>
    <w:rsid w:val="00B2760B"/>
    <w:rsid w:val="00B42784"/>
    <w:rsid w:val="00B746A2"/>
    <w:rsid w:val="00B85F13"/>
    <w:rsid w:val="00B973B7"/>
    <w:rsid w:val="00BA330C"/>
    <w:rsid w:val="00BA4354"/>
    <w:rsid w:val="00BB57E8"/>
    <w:rsid w:val="00BB79EA"/>
    <w:rsid w:val="00BC7965"/>
    <w:rsid w:val="00BC7A40"/>
    <w:rsid w:val="00BD2DD6"/>
    <w:rsid w:val="00BE0CC8"/>
    <w:rsid w:val="00C15E36"/>
    <w:rsid w:val="00C34313"/>
    <w:rsid w:val="00C43135"/>
    <w:rsid w:val="00C53631"/>
    <w:rsid w:val="00C55199"/>
    <w:rsid w:val="00C618DD"/>
    <w:rsid w:val="00C62C7F"/>
    <w:rsid w:val="00C81E63"/>
    <w:rsid w:val="00CA576C"/>
    <w:rsid w:val="00CB1894"/>
    <w:rsid w:val="00CC60E9"/>
    <w:rsid w:val="00CE0779"/>
    <w:rsid w:val="00CE19E9"/>
    <w:rsid w:val="00CF19C1"/>
    <w:rsid w:val="00CF6010"/>
    <w:rsid w:val="00D03CF7"/>
    <w:rsid w:val="00D04CD9"/>
    <w:rsid w:val="00D145F1"/>
    <w:rsid w:val="00D30B39"/>
    <w:rsid w:val="00D33285"/>
    <w:rsid w:val="00D33421"/>
    <w:rsid w:val="00D36392"/>
    <w:rsid w:val="00D62018"/>
    <w:rsid w:val="00D66077"/>
    <w:rsid w:val="00D6733C"/>
    <w:rsid w:val="00D76714"/>
    <w:rsid w:val="00D77432"/>
    <w:rsid w:val="00D806CA"/>
    <w:rsid w:val="00D842E4"/>
    <w:rsid w:val="00D85FC0"/>
    <w:rsid w:val="00D864A9"/>
    <w:rsid w:val="00D9180C"/>
    <w:rsid w:val="00DA6AED"/>
    <w:rsid w:val="00DB54BB"/>
    <w:rsid w:val="00DB7E16"/>
    <w:rsid w:val="00DC2A33"/>
    <w:rsid w:val="00DC56F7"/>
    <w:rsid w:val="00DD0593"/>
    <w:rsid w:val="00DD26B4"/>
    <w:rsid w:val="00DE3405"/>
    <w:rsid w:val="00DF4247"/>
    <w:rsid w:val="00DF6D96"/>
    <w:rsid w:val="00E022F4"/>
    <w:rsid w:val="00E1352D"/>
    <w:rsid w:val="00E218BC"/>
    <w:rsid w:val="00E23DB4"/>
    <w:rsid w:val="00E37DA7"/>
    <w:rsid w:val="00E42709"/>
    <w:rsid w:val="00E52E2C"/>
    <w:rsid w:val="00E57687"/>
    <w:rsid w:val="00E70ACA"/>
    <w:rsid w:val="00E74EAD"/>
    <w:rsid w:val="00E80572"/>
    <w:rsid w:val="00EA51A2"/>
    <w:rsid w:val="00EC28FE"/>
    <w:rsid w:val="00EC5DB1"/>
    <w:rsid w:val="00EE27E9"/>
    <w:rsid w:val="00EE3BD5"/>
    <w:rsid w:val="00EF4289"/>
    <w:rsid w:val="00F04EDE"/>
    <w:rsid w:val="00F142CA"/>
    <w:rsid w:val="00F263B4"/>
    <w:rsid w:val="00F36DAE"/>
    <w:rsid w:val="00F5631C"/>
    <w:rsid w:val="00F563A8"/>
    <w:rsid w:val="00F61491"/>
    <w:rsid w:val="00F70EDF"/>
    <w:rsid w:val="00F7340E"/>
    <w:rsid w:val="00F73D71"/>
    <w:rsid w:val="00F76723"/>
    <w:rsid w:val="00F821E8"/>
    <w:rsid w:val="00F9530A"/>
    <w:rsid w:val="00FB0612"/>
    <w:rsid w:val="00FB2E09"/>
    <w:rsid w:val="00FB3F70"/>
    <w:rsid w:val="00FB4BFF"/>
    <w:rsid w:val="00FC22B5"/>
    <w:rsid w:val="00FC2A0F"/>
    <w:rsid w:val="00FD0090"/>
    <w:rsid w:val="00FF00DD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375BD5-8681-41D4-A73E-81244AFF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C2B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CDBE-A997-4C25-8B37-381700A3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980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Macabu; Douglas Smmithy</dc:creator>
  <cp:lastModifiedBy>Brito</cp:lastModifiedBy>
  <cp:revision>84</cp:revision>
  <cp:lastPrinted>2022-11-25T15:39:00Z</cp:lastPrinted>
  <dcterms:created xsi:type="dcterms:W3CDTF">2019-01-23T11:00:00Z</dcterms:created>
  <dcterms:modified xsi:type="dcterms:W3CDTF">2022-11-29T19:14:00Z</dcterms:modified>
</cp:coreProperties>
</file>